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سهل بن إبراهيم
</w:t>
      </w:r>
    </w:p>
    <w:p>
      <w:pPr>
        <w:jc w:val="start"/>
        <w:bidi/>
      </w:pPr>
      <w:r>
        <w:rPr>
          <w:rFonts w:ascii="arial" w:hAnsi="arial" w:eastAsia="arial" w:cs="arial"/>
          <w:sz w:val="28"/>
          <w:szCs w:val="28"/>
          <w:b w:val="1"/>
          <w:bCs w:val="1"/>
          <w:rtl/>
        </w:rPr>
        <w:t xml:space="preserve">أحمد بن سهل بن إبراهيم
</w:t>
      </w:r>
    </w:p>
    <w:p>
      <w:pPr/>
      <w:r>
        <w:rPr/>
        <w:t xml:space="preserve">أحمد بن سهل بن إبراهيم الشيخ المعمر، أبو حامد الأنصاري النيسابوري.</w:t>
      </w:r>
    </w:p>
    <w:p/>
    <w:p>
      <w:pPr/>
      <w:r>
        <w:rPr/>
        <w:t xml:space="preserve">كان آخر من حدث عن: محمد بن شادل، وأبي قريش الحافظ، وغيرهما.</w:t>
      </w:r>
    </w:p>
    <w:p/>
    <w:p>
      <w:pPr/>
      <w:r>
        <w:rPr/>
        <w:t xml:space="preserve">وعنه: الحاكم، وأبو سعد الكنجروذي، وطائفة.</w:t>
      </w:r>
    </w:p>
    <w:p/>
    <w:p>
      <w:pPr/>
      <w:r>
        <w:rPr/>
        <w:t xml:space="preserve">قال الحاكم: أصوله صحيحة، وكان من الأدباء المذكورين، وأول تاريخ سماعه في سنة سبع وثلاث مائة. مات في ذي الحجة سنة أربع وثمانين وثلاث مائة.</w:t>
      </w:r>
    </w:p>
    <w:p/>
    <w:p>
      <w:pPr/>
      <w:r>
        <w:rPr/>
        <w:t xml:space="preserve">وفيها توفي أبو إسحاق إبراهيم بن علي بن غالب التمار المصري صاحب محمد بن الربيع الجيزي، وأبو إسحاق إبراهيم بن هلال الحراني الصابي المشرك الأديب صاحب ’’الرسائل البديعة’’، وعبد الله بن محمد الإصطخري صاحب أبي خليفة الجمحي، وشيخ العباد أبو العباس عبيد الله بن محمد بن محمد بن نافع البشتي -بشت نيسابور، وشيخ الزهاد علي بن الحسين بن محمويه النيسابوري، وشيخ النحو علي بن عيسى الرماني، ومحدث الكوفة أبو الحسن محمد بن أحمد بن حماد، ومحدث بغداد محمد بن العباس بن الفرات، وشيخ الشافعية أبو الحسن محمد بن علي بن سهل الماسرجسي النيسابوري، والعلامة أبو عبيد الله المرزباني.</w:t>
      </w:r>
    </w:p>
    <w:p>
      <w:pPr>
        <w:jc w:val="start"/>
        <w:bidi/>
      </w:pPr>
      <w:r>
        <w:rPr>
          <w:sz w:val="24"/>
          <w:szCs w:val="24"/>
          <w:b w:val="1"/>
          <w:bCs w:val="1"/>
          <w:rtl/>
        </w:rPr>
        <w:t xml:space="preserve">
سير أعلام النبلاء،(دار الحديث- القاهرة،2006،ط 0،ج 12،ص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سهل بن إبراهيم بن سهل، أبو حامد، الأنصاري، النيسابوري.
</w:t>
      </w:r>
    </w:p>
    <w:p>
      <w:pPr/>
      <w:r>
        <w:rPr/>
        <w:t xml:space="preserve">أحمد بن سهل بن إبراهيم بن سهل، أبو حامد، الأنصاري، النيسابوري. </w:t>
      </w:r>
    </w:p>
    <w:p/>
    <w:p>
      <w:pPr/>
      <w:r>
        <w:rPr/>
        <w:t xml:space="preserve">حدث عن: أبي قريش الحافظ، ومحمد بن شادل وكان آخر من حدث عنه، وغيرهما.</w:t>
      </w:r>
    </w:p>
    <w:p/>
    <w:p>
      <w:pPr/>
      <w:r>
        <w:rPr/>
        <w:t xml:space="preserve">وعنه: أبو عبد الله الحاكم، وأبو سعد الكنجروذي، وطائفة.</w:t>
      </w:r>
    </w:p>
    <w:p/>
    <w:p>
      <w:pPr/>
      <w:r>
        <w:rPr/>
        <w:t xml:space="preserve">قال الحاكم في ’’تاريخه’’: أصوله صحيحة، وكان من الأدباء المذكورين، وأول تاريخ سماعه في سنة سبعٍ وثلاثمائة. وقال الذهبي: الشيخ المعمر.</w:t>
      </w:r>
    </w:p>
    <w:p/>
    <w:p>
      <w:pPr/>
      <w:r>
        <w:rPr/>
        <w:t xml:space="preserve">مات في ذي الحجة سنة أربع وثمانين وثلاثمائة.</w:t>
      </w:r>
    </w:p>
    <w:p/>
    <w:p>
      <w:pPr/>
      <w:r>
        <w:rPr/>
        <w:t xml:space="preserve">قلت: [صدوق وأديب مشهور - وكون أصوله صحيحة، يدل ذلك على صحة سماعه من شيوخه، وأنه ليس بصاحب تخاليط، ولم أحكم بكونه ثقة لما علم عن الحاكم من التساهل في بعض المواضع، وقد انفرد بالكلام عن المترجم له، ولأن ما قاله الحاكم ليس كقوله: ثقة، فقد يكون سماع الرجل صحيحاً، لكنه ليس ممن يضبط، بخلاف التصريح بتوثيقه، فإن الأصل في ذلك ثبوت العدالة والضبط.</w:t>
      </w:r>
    </w:p>
    <w:p/>
    <w:p>
      <w:pPr/>
      <w:r>
        <w:rPr/>
        <w:t xml:space="preserve">’’مختصر تاريخ نيسابور’’ (37/ ب)، ’’النبلاء’’ (16/ 445)، ’’تاريخ الإسلام’’ (27/ 73).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2026-07-27T13:22:03+03:00</dcterms:created>
  <dcterms:modified xsi:type="dcterms:W3CDTF">2026-07-27T13:22:03+03:00</dcterms:modified>
</cp:coreProperties>
</file>

<file path=docProps/custom.xml><?xml version="1.0" encoding="utf-8"?>
<Properties xmlns="http://schemas.openxmlformats.org/officeDocument/2006/custom-properties" xmlns:vt="http://schemas.openxmlformats.org/officeDocument/2006/docPropsVTypes"/>
</file>