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دحيم
</w:t>
      </w:r>
    </w:p>
    <w:p>
      <w:pPr>
        <w:jc w:val="start"/>
        <w:bidi/>
      </w:pPr>
      <w:r>
        <w:rPr>
          <w:rFonts w:ascii="arial" w:hAnsi="arial" w:eastAsia="arial" w:cs="arial"/>
          <w:sz w:val="28"/>
          <w:szCs w:val="28"/>
          <w:b w:val="1"/>
          <w:bCs w:val="1"/>
          <w:rtl/>
        </w:rPr>
        <w:t xml:space="preserve">ابن دحيم
</w:t>
      </w:r>
    </w:p>
    <w:p>
      <w:pPr/>
      <w:r>
        <w:rPr/>
        <w:t xml:space="preserve">ابن دحيم الشيخ الثقة المسند الفاضل، محدث الكوفة، أبو جعفر محمد بن علي بن دحيم، الشيباني الكوفي.</w:t>
      </w:r>
    </w:p>
    <w:p/>
    <w:p>
      <w:pPr/>
      <w:r>
        <w:rPr/>
        <w:t xml:space="preserve">سمع من إبراهيم بن عبد الله العبسي القصار، وإبراهيم بن أبي العنبس القاضي، وأبي عمرو أحمد بن غرزة الغفاري وجماعة.</w:t>
      </w:r>
    </w:p>
    <w:p/>
    <w:p>
      <w:pPr/>
      <w:r>
        <w:rPr/>
        <w:t xml:space="preserve">حدث عنه الحاكم، وأبو بكر بن مردويه، والقاضي أبو بكر الحيري، ومحمد بن علي بن خشيش التميمي، وأبو منصور الظفر بن محمد العلوي، وزيد بن أبي هاشم العلوي، والقاضي جناح بن نذير المحاربي، وعدة.</w:t>
      </w:r>
    </w:p>
    <w:p/>
    <w:p>
      <w:pPr/>
      <w:r>
        <w:rPr/>
        <w:t xml:space="preserve">وحديثه يقع في تصانيف البيهقي، وفي الثقفيات، وكان أحد الثقات.</w:t>
      </w:r>
    </w:p>
    <w:p/>
    <w:p>
      <w:pPr/>
      <w:r>
        <w:rPr/>
        <w:t xml:space="preserve">عاش إلى سنة إحدى وخمسين وثلاث مائة، وما وجدت وفاته بعد، ثم وجدت ابن حماد الكوفي ورخ سنة اثنتين وخمسين أنه حدث في آخرها، وقال: كان صالحا صدوقا، قليل المعرفة، وسماعه في كتب أبيه.</w:t>
      </w:r>
    </w:p>
    <w:p>
      <w:pPr>
        <w:jc w:val="start"/>
        <w:bidi/>
      </w:pPr>
      <w:r>
        <w:rPr>
          <w:sz w:val="24"/>
          <w:szCs w:val="24"/>
          <w:b w:val="1"/>
          <w:bCs w:val="1"/>
          <w:rtl/>
        </w:rPr>
        <w:t xml:space="preserve">
سير أعلام النبلاء،(دار الحديث- القاهرة،2006،ط 0،ج 12،ص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2026-07-27T12:14:41+03:00</dcterms:created>
  <dcterms:modified xsi:type="dcterms:W3CDTF">2026-07-27T12:14:41+03:00</dcterms:modified>
</cp:coreProperties>
</file>

<file path=docProps/custom.xml><?xml version="1.0" encoding="utf-8"?>
<Properties xmlns="http://schemas.openxmlformats.org/officeDocument/2006/custom-properties" xmlns:vt="http://schemas.openxmlformats.org/officeDocument/2006/docPropsVTypes"/>
</file>