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 المعمر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 المعمر
</w:t>
      </w:r>
    </w:p>
    <w:p>
      <w:pPr/>
      <w:r>
        <w:rPr/>
        <w:t xml:space="preserve">أخوه المعمر أبو العباس محمد بن إسحاق الصبغي.</w:t>
      </w:r>
    </w:p>
    <w:p/>
    <w:p>
      <w:pPr/>
      <w:r>
        <w:rPr/>
        <w:t xml:space="preserve">سمع يحيى بن الذهلي، وسهل بن عمار، وإبراهيم بن عبد الله السعدي.</w:t>
      </w:r>
    </w:p>
    <w:p/>
    <w:p>
      <w:pPr/>
      <w:r>
        <w:rPr/>
        <w:t xml:space="preserve">قال: لزم الفتوة إلى آخر عمره، وكان أخوه ينهاه عن السماع لما كان يتعاطاه.</w:t>
      </w:r>
    </w:p>
    <w:p/>
    <w:p>
      <w:pPr/>
      <w:r>
        <w:rPr/>
        <w:t xml:space="preserve">عاش مائة سنة وأربع سنين، وأملى مجالس.</w:t>
      </w:r>
    </w:p>
    <w:p/>
    <w:p>
      <w:pPr/>
      <w:r>
        <w:rPr/>
        <w:t xml:space="preserve">مات سنة أربع وخمسين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2026-07-27T14:06:52+03:00</dcterms:created>
  <dcterms:modified xsi:type="dcterms:W3CDTF">2026-07-27T14:06:52+03:00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