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عبد الله بن يعقوب بن إسحاق، الكرماني.</w:t>
      </w:r>
    </w:p>
    <w:p/>
    <w:p>
      <w:pPr/>
      <w:r>
        <w:rPr/>
        <w:t xml:space="preserve">روى عن: يحيى بن بحر الكرماني، صاحب حماد بن زيد، وعن محمد بن أبي يعقوب الكرماني ولم يدركه.</w:t>
      </w:r>
    </w:p>
    <w:p/>
    <w:p>
      <w:pPr/>
      <w:r>
        <w:rPr/>
        <w:t xml:space="preserve">وعنه: أبو أحمد الحاكم، وأبو عبد الله بن مندة، وابن محمش.</w:t>
      </w:r>
    </w:p>
    <w:p/>
    <w:p>
      <w:pPr/>
      <w:r>
        <w:rPr/>
        <w:t xml:space="preserve">قال الحاكم: كان في أيامي، ولم أسمع منه.</w:t>
      </w:r>
    </w:p>
    <w:p/>
    <w:p>
      <w:pPr/>
      <w:r>
        <w:rPr/>
        <w:t xml:space="preserve">قيل: ولد سنة خمسين ومائتين.</w:t>
      </w:r>
    </w:p>
    <w:p/>
    <w:p>
      <w:pPr/>
      <w:r>
        <w:rPr/>
        <w:t xml:space="preserve">البصري والإخشيذ: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2026-04-30T19:08:46+03:00</dcterms:created>
  <dcterms:modified xsi:type="dcterms:W3CDTF">2026-04-30T19:08:46+03:00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