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النائب
</w:t>
      </w:r>
    </w:p>
    <w:p>
      <w:pPr>
        <w:jc w:val="start"/>
        <w:bidi/>
      </w:pPr>
      <w:r>
        <w:rPr>
          <w:rFonts w:ascii="arial" w:hAnsi="arial" w:eastAsia="arial" w:cs="arial"/>
          <w:sz w:val="28"/>
          <w:szCs w:val="28"/>
          <w:b w:val="1"/>
          <w:bCs w:val="1"/>
          <w:rtl/>
        </w:rPr>
        <w:t xml:space="preserve">النائب
</w:t>
      </w:r>
    </w:p>
    <w:p>
      <w:pPr/>
      <w:r>
        <w:rPr/>
        <w:t xml:space="preserve">النائب  محمد بن عبد الكريم بن أحمد الاوسي الانصاري الاندلسي الاصل الطرابلسي المولد: من علماء طرابلس الغرب. له كتاب (الارشاد لمعرفة الاجداد) ضمنه تراجم اسلافه، وكان آله يعرفون قديما ببني العسوس، وهو لقب منحوت من اسم (عيسى الاوسي) جدهم الاعلى الوافد من الاندلس إلى طرابلس الغرب في اواخر المئة السابعة للهجرة، ويعرفون الان بآل (النائب) لتسلسلهم خلفا عن سلف في النيابة الشرعية. </w:t>
      </w:r>
    </w:p>
    <w:p>
      <w:pPr>
        <w:jc w:val="start"/>
        <w:bidi/>
      </w:pPr>
      <w:r>
        <w:rPr>
          <w:sz w:val="24"/>
          <w:szCs w:val="24"/>
          <w:b w:val="1"/>
          <w:bCs w:val="1"/>
          <w:rtl/>
        </w:rPr>
        <w:t xml:space="preserve">
الأعلام،(دار العلم للملايين - بيروت،2002،ط 15،ج 6،ص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2026-07-26T14:03:36+03:00</dcterms:created>
  <dcterms:modified xsi:type="dcterms:W3CDTF">2026-07-26T14:03:36+03:00</dcterms:modified>
</cp:coreProperties>
</file>

<file path=docProps/custom.xml><?xml version="1.0" encoding="utf-8"?>
<Properties xmlns="http://schemas.openxmlformats.org/officeDocument/2006/custom-properties" xmlns:vt="http://schemas.openxmlformats.org/officeDocument/2006/docPropsVTypes"/>
</file>