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المرداوي
</w:t>
      </w:r>
    </w:p>
    <w:p>
      <w:pPr/>
      <w:r>
        <w:rPr/>
        <w:t xml:space="preserve">المرداوي  محمد بن عبد القوي بن بدران المرداوي المقدسي، ابو عبد الله، شمس الدين: فقيه حنبلي، ولد بمردا (من قرى نابلس) وايها نسبته، وتوفي بدمشق. من كتبه (كناش) في الفقه، جزآن، كله نظم؛ وكتاب في (طبقات الاصحاب) و (منظومة الادآب -ط) مع شرحها للسفاريني.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2026-07-27T12:38:00+03:00</dcterms:created>
  <dcterms:modified xsi:type="dcterms:W3CDTF">2026-07-27T12:38:00+03:00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