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الأردبيلي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الأردبيلي
</w:t>
      </w:r>
    </w:p>
    <w:p>
      <w:pPr/>
      <w:r>
        <w:rPr/>
        <w:t xml:space="preserve">الأردبيلي  محمد بن عبد الغني الاردبيلي، جمال الدين: نحوي. له (شرح انموذج الزمخشري -ط) في النحو.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211)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2026-07-27T14:38:45+03:00</dcterms:created>
  <dcterms:modified xsi:type="dcterms:W3CDTF">2026-07-27T14:38:45+03:00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