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سهل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سهل
</w:t>
      </w:r>
    </w:p>
    <w:p>
      <w:pPr/>
      <w:r>
        <w:rPr/>
        <w:t xml:space="preserve">ابن سهل الحافظ، الإمام، المتقن، أبو العباس أحمد بن سهل بن بحر النيسابوري.</w:t>
      </w:r>
    </w:p>
    <w:p/>
    <w:p>
      <w:pPr/>
      <w:r>
        <w:rPr/>
        <w:t xml:space="preserve">سمع: أحمد بن حنبل، وإسحاق بن راهويه، وداود بن رشيد وعبد الله بن معاوية الجمحي، والقواريري، وهشام بن عمار، وحرملة وطبقتهم.</w:t>
      </w:r>
    </w:p>
    <w:p/>
    <w:p>
      <w:pPr/>
      <w:r>
        <w:rPr/>
        <w:t xml:space="preserve">وله رحلة، واسعة ومعرفة جيدة.</w:t>
      </w:r>
    </w:p>
    <w:p/>
    <w:p>
      <w:pPr/>
      <w:r>
        <w:rPr/>
        <w:t xml:space="preserve">حدث عنه: أبو حامد بن الشرقي، وأبو عبد الله بن الأخرم، وأبو عمرو الحيري.</w:t>
      </w:r>
    </w:p>
    <w:p/>
    <w:p>
      <w:pPr/>
      <w:r>
        <w:rPr/>
        <w:t xml:space="preserve">قال الحاكم: ليس في مشايخ بلدنا من أقرانه أكثر سماعا بالشام منه، وهو مجود في الشاميين، وسمعت محمد بن يعقوب الحافظ يقول: سمعت أحمد بن سهل يقول: دخلت على أحمد بن حنبل في المحنة فسمعته يقول: كان وكيع إمام المسلمين في وقته، وكان ابن يعقوب يعتمد أحمد بن سهل أي اعتماد.</w:t>
      </w:r>
    </w:p>
    <w:p/>
    <w:p>
      <w:pPr/>
      <w:r>
        <w:rPr/>
        <w:t xml:space="preserve">قلت: يقع حديثه في تصانيف البيهقي.</w:t>
      </w:r>
    </w:p>
    <w:p/>
    <w:p>
      <w:pPr/>
      <w:r>
        <w:rPr/>
        <w:t xml:space="preserve">وتوفي في سنة اثنتين وثمانين ومائتين رحمه الله.</w:t>
      </w:r>
    </w:p>
    <w:p/>
    <w:p>
      <w:pPr/>
      <w:r>
        <w:rPr/>
        <w:t xml:space="preserve">ومن الرواة عن ابن سهل: علي بن حمشاذ ومحمد بن صالح بن هانئ.</w:t>
      </w:r>
    </w:p>
    <w:p/>
    <w:p>
      <w:pPr/>
      <w:r>
        <w:rPr/>
        <w:t xml:space="preserve">وله ترجمة في ’’تاريخ دمشق’’.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10،ص 508)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سهل بن بحر
</w:t>
      </w:r>
    </w:p>
    <w:p>
      <w:pPr/>
      <w:r>
        <w:rPr/>
        <w:t xml:space="preserve">أحمد بن سهل بن بحر </w:t>
      </w:r>
    </w:p>
    <w:p/>
    <w:p>
      <w:pPr/>
      <w:r>
        <w:rPr/>
        <w:t xml:space="preserve">الحافظ المجود الإمام أبو العباس النيسابوري الفقيه</w:t>
      </w:r>
    </w:p>
    <w:p/>
    <w:p>
      <w:pPr/>
      <w:r>
        <w:rPr/>
        <w:t xml:space="preserve">قال الحاكم مجود في الشاميين ليس في مشايخ بلدنا من أقرانه أكثر سماعا بالشام منه مات سنة اثنتين وثمانين ومائتين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الحفاظ،(دار الكتب العلمية - بيروت،1403،ط 1،ج 1،ص 300)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2026-07-27T08:22:28+03:00</dcterms:created>
  <dcterms:modified xsi:type="dcterms:W3CDTF">2026-07-27T08:22:28+03:00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