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الخناجر أحمد بن محمد بن يزيد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الخناجر أحمد بن محمد بن يزيد الأنصاري
</w:t>
      </w:r>
    </w:p>
    <w:p>
      <w:pPr/>
      <w:r>
        <w:rPr/>
        <w:t xml:space="preserve">ابن أبي الخناجر أحمد بن محمد بن يزيد الأنصاري الإمام، المحدث، مسند طرابلس، أبو علي أحمد بن محمد بن يزيد بن مسلم بن أبي الخناجر الأنصاري الشامي الأطرابلسي.</w:t>
      </w:r>
    </w:p>
    <w:p/>
    <w:p>
      <w:pPr/>
      <w:r>
        <w:rPr/>
        <w:t xml:space="preserve">حدث عن: يزيد بن هارون، ويحيى بن أبي بكير، ومؤمل بن إسماعيل، ومحمد بن مصعب القرقساني، ومعاوية بن عمرو، وعدة.</w:t>
      </w:r>
    </w:p>
    <w:p/>
    <w:p>
      <w:pPr/>
      <w:r>
        <w:rPr/>
        <w:t xml:space="preserve">روى عنه: أبو نعيم بن عدي، وابن جوصا، وابن صاعد، وابن أبي حاتم، وخيثمة بن سليمان، وآخرون.</w:t>
      </w:r>
    </w:p>
    <w:p/>
    <w:p>
      <w:pPr/>
      <w:r>
        <w:rPr/>
        <w:t xml:space="preserve">قال ابن أبي حاتم: صدوق.</w:t>
      </w:r>
    </w:p>
    <w:p/>
    <w:p>
      <w:pPr/>
      <w:r>
        <w:rPr/>
        <w:t xml:space="preserve">وقيل: كان لبيبا حليما.</w:t>
      </w:r>
    </w:p>
    <w:p/>
    <w:p>
      <w:pPr/>
      <w:r>
        <w:rPr/>
        <w:t xml:space="preserve">قال ابن دحيم: توفي في جمادى الآخرة سنة أربع وسبعين ومائتين.</w:t>
      </w:r>
    </w:p>
    <w:p/>
    <w:p>
      <w:pPr/>
      <w:r>
        <w:rPr/>
        <w:t xml:space="preserve">وسمعه خيثمة يقول: وقف المأمون على مجلس يزيد - وكنت فيهم، وفي المجلس ألوف - فالتفت إلى أصحابه، وقال: هذا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2026-07-27T11:33:31+03:00</dcterms:created>
  <dcterms:modified xsi:type="dcterms:W3CDTF">2026-07-27T11:33:31+03:00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