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قبيطة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قبيطة
</w:t>
      </w:r>
    </w:p>
    <w:p>
      <w:pPr/>
      <w:r>
        <w:rPr/>
        <w:t xml:space="preserve">قبيطة الحافظ المتقن الإمام، أبو علي الحسن بن سليمان البصري، نزيل مصر.</w:t>
      </w:r>
    </w:p>
    <w:p/>
    <w:p>
      <w:pPr/>
      <w:r>
        <w:rPr/>
        <w:t xml:space="preserve">سمع: أبا نعيم وأبا غسان النهدي، وعبد الله بن يوسف التنيسي، وأبا صالح وأقرانهم.</w:t>
      </w:r>
    </w:p>
    <w:p/>
    <w:p>
      <w:pPr/>
      <w:r>
        <w:rPr/>
        <w:t xml:space="preserve">حدث عنه: الإمام ابن خزيمة، وأبو بكر بن زياد النيسابوري، والطحاوي وعدة.</w:t>
      </w:r>
    </w:p>
    <w:p/>
    <w:p>
      <w:pPr/>
      <w:r>
        <w:rPr/>
        <w:t xml:space="preserve">ووصفه أبو سعيد بن يونس بالحفظ، وقال: مات بمصر في سنة إحدى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قبيطة الحافظ الفقيه أبو علي الحسن بن سليمان البصري
</w:t>
      </w:r>
    </w:p>
    <w:p>
      <w:pPr/>
      <w:r>
        <w:rPr/>
        <w:t xml:space="preserve">قبيطة الحافظ الفقيه أبو علي الحسن بن سليمان البصري </w:t>
      </w:r>
    </w:p>
    <w:p/>
    <w:p>
      <w:pPr/>
      <w:r>
        <w:rPr/>
        <w:t xml:space="preserve">نزيل مصر</w:t>
      </w:r>
    </w:p>
    <w:p/>
    <w:p>
      <w:pPr/>
      <w:r>
        <w:rPr/>
        <w:t xml:space="preserve">سمع أبا نعيم وأبا غسان النهدي</w:t>
      </w:r>
    </w:p>
    <w:p/>
    <w:p>
      <w:pPr/>
      <w:r>
        <w:rPr/>
        <w:t xml:space="preserve">وعنه ابن خزيمة</w:t>
      </w:r>
    </w:p>
    <w:p/>
    <w:p>
      <w:pPr/>
      <w:r>
        <w:rPr/>
        <w:t xml:space="preserve">وصفه ابن يونس بالحفظ مات سنة إحدى وستين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2026-05-23T20:49:56+03:00</dcterms:created>
  <dcterms:modified xsi:type="dcterms:W3CDTF">2026-05-23T20:49:56+03:00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