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منقذ
</w:t>
      </w:r>
    </w:p>
    <w:p>
      <w:pPr>
        <w:jc w:val="start"/>
        <w:bidi/>
      </w:pPr>
      <w:r>
        <w:rPr>
          <w:rFonts w:ascii="arial" w:hAnsi="arial" w:eastAsia="arial" w:cs="arial"/>
          <w:sz w:val="28"/>
          <w:szCs w:val="28"/>
          <w:b w:val="1"/>
          <w:bCs w:val="1"/>
          <w:rtl/>
        </w:rPr>
        <w:t xml:space="preserve">إبراهيم بن منقذ
</w:t>
      </w:r>
    </w:p>
    <w:p>
      <w:pPr/>
      <w:r>
        <w:rPr/>
        <w:t xml:space="preserve">إبراهيم بن منقذ ابن إبراهيم بن عيسى، الإمام الحجة الخولاني أبو إسحاق مولاهم المصري العصفري.</w:t>
      </w:r>
    </w:p>
    <w:p/>
    <w:p>
      <w:pPr/>
      <w:r>
        <w:rPr/>
        <w:t xml:space="preserve">سمع: عبد الله بن وهب، وأبا عبد الرحمن المقرئ، وإدريس بن يحيى الزاهد.</w:t>
      </w:r>
    </w:p>
    <w:p/>
    <w:p>
      <w:pPr/>
      <w:r>
        <w:rPr/>
        <w:t xml:space="preserve">حدث عنه: أبو محمد بن صاعد، وأبو العباس الأصم، وأبو الفوارس أحمد بن محمد السندي، وجماعة.</w:t>
      </w:r>
    </w:p>
    <w:p/>
    <w:p>
      <w:pPr/>
      <w:r>
        <w:rPr/>
        <w:t xml:space="preserve">قال أبو سعيد بن يونس: هو ثقة، رضى.</w:t>
      </w:r>
    </w:p>
    <w:p/>
    <w:p>
      <w:pPr/>
      <w:r>
        <w:rPr/>
        <w:t xml:space="preserve">مات في ربيع الآخر، سنة تسع وستين ومائتين.</w:t>
      </w:r>
    </w:p>
    <w:p/>
    <w:p>
      <w:pPr/>
      <w:r>
        <w:rPr/>
        <w:t xml:space="preserve">أخبرنا العماد عبد الحافظ ويوسف بن غالية، قالا: أخبرنا موسى بن عبد القادر، أخبرنا سعيد بن أحمد، أخبرنا علي بن أحمد، أخبرنا أبو طاهر المخلص، حدثنا يحيى بن محمد، حدثنا إبراهيم بن منقذ بمصر، حدثنا ابن وهب، عن مخرمة بن بكير، عن أبيه سمعت يونس بن يوسف، عن ابن المسيب قال: قالت عائشة: إن رسول الله -صلى الله عليه وسلم- قال: ’’ما من يوم أكثر أن يعتق الله فيه عبيدا من النار من يوم عرفة وإنه ليدنو -عز وجل- ثم يباهي بهم الملائكة’’  إسناده حسن.</w:t>
      </w:r>
    </w:p>
    <w:p/>
    <w:p>
      <w:pPr/>
      <w:r>
        <w:rPr/>
        <w:t xml:space="preserve">وفيها مات أحمد بن عبد المجيد الحارثي، وحذيفة بن غياث الأصبهاني وعبد الله بن حماد الآملي، وأبو فروة يزيد بن محمد الرهاوي، وأبو حمزة البغدادي الزاهد.</w:t>
      </w:r>
    </w:p>
    <w:p>
      <w:pPr>
        <w:jc w:val="start"/>
        <w:bidi/>
      </w:pPr>
      <w:r>
        <w:rPr>
          <w:sz w:val="24"/>
          <w:szCs w:val="24"/>
          <w:b w:val="1"/>
          <w:bCs w:val="1"/>
          <w:rtl/>
        </w:rPr>
        <w:t xml:space="preserve">
سير أعلام النبلاء،(دار الحديث- القاهرة،2006،ط 0،ج 10،ص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منقذ الخولاني العصفري.
</w:t>
      </w:r>
    </w:p>
    <w:p>
      <w:pPr/>
      <w:r>
        <w:rPr/>
        <w:t xml:space="preserve">إبراهيم بن منقذ الخولاني العصفري. </w:t>
      </w:r>
    </w:p>
    <w:p/>
    <w:p>
      <w:pPr/>
      <w:r>
        <w:rPr/>
        <w:t xml:space="preserve">قال مسلمة: ثقة، أخبرنا عنه علان وغيره، وتوفي بمصر في ربيع الآخر سنة تسع وستين ومائتين.</w:t>
      </w:r>
    </w:p>
    <w:p/>
    <w:p>
      <w:pPr/>
      <w:r>
        <w:rPr/>
        <w:t xml:space="preserve">وقال ابن يونس: كان ثقة رضى، وكانت قد احترقت كتبه قديماً وبقيت له منها بقية، وكان يحدث بما بقي من كتبه.</w:t>
      </w:r>
    </w:p>
    <w:p/>
    <w:p>
      <w:pPr/>
      <w:r>
        <w:rPr/>
        <w:t xml:space="preserve">وقال ابن الجوزي: هو ثقة. وذكر نحو قول ابن يونس.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2026-07-27T12:15:21+03:00</dcterms:created>
  <dcterms:modified xsi:type="dcterms:W3CDTF">2026-07-27T12:15:21+03:00</dcterms:modified>
</cp:coreProperties>
</file>

<file path=docProps/custom.xml><?xml version="1.0" encoding="utf-8"?>
<Properties xmlns="http://schemas.openxmlformats.org/officeDocument/2006/custom-properties" xmlns:vt="http://schemas.openxmlformats.org/officeDocument/2006/docPropsVTypes"/>
</file>