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غيلان
</w:t>
      </w:r>
    </w:p>
    <w:p>
      <w:pPr>
        <w:jc w:val="start"/>
        <w:bidi/>
      </w:pPr>
      <w:r>
        <w:rPr>
          <w:rFonts w:ascii="arial" w:hAnsi="arial" w:eastAsia="arial" w:cs="arial"/>
          <w:sz w:val="28"/>
          <w:szCs w:val="28"/>
          <w:b w:val="1"/>
          <w:bCs w:val="1"/>
          <w:rtl/>
        </w:rPr>
        <w:t xml:space="preserve">محمود بن غيلان
</w:t>
      </w:r>
    </w:p>
    <w:p>
      <w:pPr/>
      <w:r>
        <w:rPr/>
        <w:t xml:space="preserve">محمود بن غيلان الإمام الحافظ الحجة أبو أحمد العدوي مولاهم المروزي من أئمة الأثر.</w:t>
      </w:r>
    </w:p>
    <w:p/>
    <w:p>
      <w:pPr/>
      <w:r>
        <w:rPr/>
        <w:t xml:space="preserve">حدث عن: سفيان بن عيينة، والفضل بن موسى، والوليد بن مسلم، وأبي معاوية، ووكيع، ويحيى بن سليم الطائفي، وعبد الرزاق، وطبقتهم، فأكثر، وجود، وكان من فرسان الحديث.</w:t>
      </w:r>
    </w:p>
    <w:p/>
    <w:p>
      <w:pPr/>
      <w:r>
        <w:rPr/>
        <w:t xml:space="preserve">حدث عنه: الجماعة -سوى أبي داود- وأبو زرعة، وأبو حاتم، ومطين، والحسن بن سفيان، والهيثم بن خلف، وأبو القاسم البغوي، وإبراهيم بن أبي طالب، وأبو العباس السراج، وجعفر بن أحمد بن نصر، ومحمد بن شاذان، وابن خزيمة، وخلق.</w:t>
      </w:r>
    </w:p>
    <w:p/>
    <w:p>
      <w:pPr/>
      <w:r>
        <w:rPr/>
        <w:t xml:space="preserve">قال أحمد بن حنبل: أعرفه بالحديث، صاحب سنة، قد حبس بسبب القرآن.</w:t>
      </w:r>
    </w:p>
    <w:p/>
    <w:p>
      <w:pPr/>
      <w:r>
        <w:rPr/>
        <w:t xml:space="preserve">وقال النسائي: ثقة.</w:t>
      </w:r>
    </w:p>
    <w:p/>
    <w:p>
      <w:pPr/>
      <w:r>
        <w:rPr/>
        <w:t xml:space="preserve">قال محمود بن غيلان: سمع مني إسحاق بن راهويه حديثين.</w:t>
      </w:r>
    </w:p>
    <w:p/>
    <w:p>
      <w:pPr/>
      <w:r>
        <w:rPr/>
        <w:t xml:space="preserve">وقال الحاكم: أخبرنا أبو بكر محمد بن عبد الله بمرو، حدثنا أبو رجاء محمد بن</w:t>
      </w:r>
    </w:p>
    <w:p/>
    <w:p>
      <w:pPr/>
      <w:r>
        <w:rPr/>
        <w:t xml:space="preserve">حمدويه، قال: خرج محمود بن غيلان إلى الحج سنة ست وأربعين ومائتين ثم رد إلى مرو، وتوفي لعشر بقين من ذي القعدة سنة تسع وأربعين ومائتين، كذا وقع في تاريخ الحاكم، والصحيح وفاته في رمضان سنة تسع وثلاثين ومائتين.</w:t>
      </w:r>
    </w:p>
    <w:p/>
    <w:p>
      <w:pPr/>
      <w:r>
        <w:rPr/>
        <w:t xml:space="preserve">وقع لي من عوالي محمود بن غيلان.</w:t>
      </w:r>
    </w:p>
    <w:p>
      <w:pPr>
        <w:jc w:val="start"/>
        <w:bidi/>
      </w:pPr>
      <w:r>
        <w:rPr>
          <w:sz w:val="24"/>
          <w:szCs w:val="24"/>
          <w:b w:val="1"/>
          <w:bCs w:val="1"/>
          <w:rtl/>
        </w:rPr>
        <w:t xml:space="preserve">
سير أعلام النبلاء،(دار الحديث- القاهرة،2006،ط 0،ج 9،ص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المروزي أبو أحمد
</w:t>
      </w:r>
    </w:p>
    <w:p>
      <w:pPr/>
      <w:r>
        <w:rPr/>
        <w:t xml:space="preserve">محمود بن غيلان المروزي أبو أحمد.</w:t>
      </w:r>
    </w:p>
    <w:p>
      <w:pPr/>
      <w:r>
        <w:rPr/>
        <w:t xml:space="preserve">روى عن عبد الرزاق.</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212)/(دار البخاري - المدينة المنورة - بريدة،1995،ط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أحمد، العدوي، المروزي 
</w:t>
      </w:r>
    </w:p>
    <w:p>
      <w:pPr/>
      <w:r>
        <w:rPr/>
        <w:t xml:space="preserve">محمود بن غيلان، أبو أحمد، العدوي، المروزي. </w:t>
      </w:r>
    </w:p>
    <w:p/>
    <w:p>
      <w:pPr/>
      <w:r>
        <w:rPr/>
        <w:t xml:space="preserve">سمع وكيعاً.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أحمد مروزي.
</w:t>
      </w:r>
    </w:p>
    <w:p>
      <w:pPr/>
      <w:r>
        <w:rPr/>
        <w:t xml:space="preserve">محمود بن غيلان، أبو أحمد مروزي. </w:t>
      </w:r>
    </w:p>
    <w:p/>
    <w:p>
      <w:pPr/>
      <w:r>
        <w:rPr/>
        <w:t xml:space="preserve">توفي سنة تسع وثلاثين.</w:t>
      </w:r>
    </w:p>
    <w:p>
      <w:pPr>
        <w:jc w:val="start"/>
        <w:bidi/>
      </w:pPr>
      <w:r>
        <w:rPr>
          <w:sz w:val="24"/>
          <w:szCs w:val="24"/>
          <w:b w:val="1"/>
          <w:bCs w:val="1"/>
          <w:rtl/>
        </w:rPr>
        <w:t xml:space="preserve">
أسامي مشايخ الإمام البخاري،(مكتبة الكوثر،1991،ط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المروزي العدوي مولاهم أبو أحمد
</w:t>
      </w:r>
    </w:p>
    <w:p>
      <w:pPr/>
      <w:r>
        <w:rPr/>
        <w:t xml:space="preserve">محمود بن غيلان المروزي العدوي مولاهم أبو أحمد </w:t>
      </w:r>
    </w:p>
    <w:p/>
    <w:p>
      <w:pPr/>
      <w:r>
        <w:rPr/>
        <w:t xml:space="preserve">روى عن ابن عيينة وأبي عاصم وأبي داود الطيالسي وخلق</w:t>
      </w:r>
    </w:p>
    <w:p/>
    <w:p>
      <w:pPr/>
      <w:r>
        <w:rPr/>
        <w:t xml:space="preserve">وعنه البخاري ومسلم والترمذي والنسائي وابن ماجه وأبو حاتم وأبو زرعة وآخرون</w:t>
      </w:r>
    </w:p>
    <w:p/>
    <w:p>
      <w:pPr/>
      <w:r>
        <w:rPr/>
        <w:t xml:space="preserve">قال أحمد أعرفه بالحديث صاحب سنة وقد حبس بسبب القرآن</w:t>
      </w:r>
    </w:p>
    <w:p/>
    <w:p>
      <w:pPr/>
      <w:r>
        <w:rPr/>
        <w:t xml:space="preserve">مات في رمضان سنة تسع وثلاثين ومائتين</w:t>
      </w:r>
    </w:p>
    <w:p>
      <w:pPr>
        <w:jc w:val="start"/>
        <w:bidi/>
      </w:pPr>
      <w:r>
        <w:rPr>
          <w:sz w:val="24"/>
          <w:szCs w:val="24"/>
          <w:b w:val="1"/>
          <w:bCs w:val="1"/>
          <w:rtl/>
        </w:rPr>
        <w:t xml:space="preserve">
طبقات الحفاظ،(دار الكتب العلمية - بيروت،1403،ط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أحمد المروزي الحافظ
</w:t>
      </w:r>
    </w:p>
    <w:p>
      <w:pPr/>
      <w:r>
        <w:rPr/>
        <w:t xml:space="preserve">محمود بن غيلان أبو أحمد المروزي الحافظ </w:t>
      </w:r>
    </w:p>
    <w:p/>
    <w:p>
      <w:pPr/>
      <w:r>
        <w:rPr/>
        <w:t xml:space="preserve">عن الفضل بن موسى وابن عيينة وعنه سوى أبي داود وابن خزيمة والبغوي مات في رمضان 239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العدوي المروزي
</w:t>
      </w:r>
    </w:p>
    <w:p>
      <w:pPr/>
      <w:r>
        <w:rPr/>
        <w:t xml:space="preserve">محمود بن غيلان العدوي المروزي </w:t>
      </w:r>
    </w:p>
    <w:p/>
    <w:p>
      <w:pPr/>
      <w:r>
        <w:rPr/>
        <w:t xml:space="preserve">قال أبو العباس السراج مات في رمضان أول شوال سنة تسع وثلاثين ومائتين</w:t>
      </w:r>
    </w:p>
    <w:p/>
    <w:p>
      <w:pPr/>
      <w:r>
        <w:rPr/>
        <w:t xml:space="preserve">روى عن أبي النضر هاشم بن القاسم في الإيمان وعبد الرزاق في الصلاة والنضر بن شميل في صفة النبي صلى الله عليه وسلم والفضل بن موسى في الفضائل وبشر بن السري في الأمثال</w:t>
      </w:r>
    </w:p>
    <w:p/>
    <w:p>
      <w:pPr/>
      <w:r>
        <w:rPr/>
        <w:t xml:space="preserve">ذكر من اسمه مخرمة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أحمد المروزي
</w:t>
      </w:r>
    </w:p>
    <w:p>
      <w:pPr/>
      <w:r>
        <w:rPr/>
        <w:t xml:space="preserve">محمود بن غيلان أبو أحمد المروزي</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أحمد العدوي مولاهم، مروزي نزل بغداد.
</w:t>
      </w:r>
    </w:p>
    <w:p>
      <w:pPr/>
      <w:r>
        <w:rPr/>
        <w:t xml:space="preserve">(خ م ت س ق) محمود بن غيلان، أبو أحمد العدوي مولاهم، مروزي نزل بغداد. </w:t>
      </w:r>
    </w:p>
    <w:p/>
    <w:p>
      <w:pPr/>
      <w:r>
        <w:rPr/>
        <w:t xml:space="preserve">قال البغوي والبخاري والنسائي وابن قانع: مات سنة تسع وثلاثين ومائتين، زاد البخاري والنسائي: في شهر رمضان، كذا ذكره المزي وهو غير جيد؛ لأن النسائي لم يقله إلا نقلا عن البخاري، فهما إذا قول واحد، بيانه قول النسائي في كتاب «الكنى» تأليفه: أبو أحمد محمود بن غيلان، مروزي ثقة، أبنا عبد الله بن أحمد، عن محمد بن إسماعيل قال: مات محمود بن غيلان أبو أحمد المروزي في رمضان سنة تسع وثلاثين ومائتين</w:t>
      </w:r>
    </w:p>
    <w:p/>
    <w:p>
      <w:pPr/>
      <w:r>
        <w:rPr/>
        <w:t xml:space="preserve">وفي قول المزي: ذكره ابن حبان في كتاب «الثقات»، وقال السراج: رأيت ابن راهوية واقفا ومحمود يحدثنا، ثم ذكر وفاته من عند غيرهما، نظر؛ لأن السراج قال: توفي في شهر رمضان أو شوال سنة تسع وثلاثين، وقال ابن حبان: توفي سنة خمسين ومائتين. انتهى.</w:t>
      </w:r>
    </w:p>
    <w:p/>
    <w:p>
      <w:pPr/>
      <w:r>
        <w:rPr/>
        <w:t xml:space="preserve">يرجح هذا قول صاحب «تاريخ المراوزة»: توفي سنة تسع وأربعين في ذي القعدة، ويزيده وضوحا قول الحاكم في «تاريخ نيسابور»: قرأت بخط أبي عمرو المستملي: ثنا محمود بن غيلان المروزي في ميدان الحسين، قبل خروجه إلى العراق سنة ست وأربعين ومائتين، فذكر حديثا، قال الحاكم: روى عنه سائر مشايخنا</w:t>
      </w:r>
    </w:p>
    <w:p/>
    <w:p>
      <w:pPr/>
      <w:r>
        <w:rPr/>
        <w:t xml:space="preserve">وقال مسلمة بن قاسم: مروزي ثقة،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أبو محمد المروزي العدوي
</w:t>
      </w:r>
    </w:p>
    <w:p>
      <w:pPr/>
      <w:r>
        <w:rPr/>
        <w:t xml:space="preserve">محمود بن غيلان أبو محمد المروزي العدوي </w:t>
      </w:r>
    </w:p>
    <w:p/>
    <w:p>
      <w:pPr/>
      <w:r>
        <w:rPr/>
        <w:t xml:space="preserve">يروي عن وكيع ويزيد بن هارون مات في رمضان سنة تسع وثلاثين ومائتين حدثنا محمد بن إسحاق الثقفي وغيره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(خ، م، ت، س، ق)
</w:t>
      </w:r>
    </w:p>
    <w:p>
      <w:pPr/>
      <w:r>
        <w:rPr/>
        <w:t xml:space="preserve">محمود بن غيلان (خ، م، ت، س، ق) </w:t>
      </w:r>
    </w:p>
    <w:p/>
    <w:p>
      <w:pPr/>
      <w:r>
        <w:rPr/>
        <w:t xml:space="preserve">الحافظ الثبت، أبو أحمد العدوي مولاهم المروزي.</w:t>
      </w:r>
    </w:p>
    <w:p/>
    <w:p>
      <w:pPr/>
      <w:r>
        <w:rPr/>
        <w:t xml:space="preserve">روى عن: ابن عيينة، والفضل بن موسى السيناني، والوليد بن مسلم، وأبي معاوية، ووكيع، وعبد الرزاق، وخلق.</w:t>
      </w:r>
    </w:p>
    <w:p/>
    <w:p>
      <w:pPr/>
      <w:r>
        <w:rPr/>
        <w:t xml:space="preserve">وعنه: الجماعة سوى أبي داود، ومطين، والهيثم بن خلف الدوري، والحسن بن سفيان، والبغوي، وغيرهم.</w:t>
      </w:r>
    </w:p>
    <w:p/>
    <w:p>
      <w:pPr/>
      <w:r>
        <w:rPr/>
        <w:t xml:space="preserve">قال أحمد بن حنبل: أعرفه بالحديث، صاحب سنة، قد حبس بسبب محنة القرآن. وقال النسائي: ثقة.</w:t>
      </w:r>
    </w:p>
    <w:p/>
    <w:p>
      <w:pPr/>
      <w:r>
        <w:rPr/>
        <w:t xml:space="preserve">وعن محمود قال: سمع مني إسحاق بن راهويه حديثين.</w:t>
      </w:r>
    </w:p>
    <w:p/>
    <w:p>
      <w:pPr/>
      <w:r>
        <w:rPr/>
        <w:t xml:space="preserve">توفي في شهر رمضان سنة تسعٍ وثلاثين ومئتين، وقيل: سنة تسع وأربعين، وهو غلط.</w:t>
      </w:r>
    </w:p>
    <w:p/>
    <w:p>
      <w:pPr/>
      <w:r>
        <w:rPr/>
        <w:t xml:space="preserve">وقد أخطأ محمود في روايته عن عبد الرزاق، عن معمر صلاة النبي صلى الله عليه وسلم على ما عز. رواه عنه. البخاري. والصحيح أنه لم يصل عليه. والله أعلم.</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w:t>
      </w:r>
    </w:p>
    <w:p>
      <w:pPr/>
      <w:r>
        <w:rPr/>
        <w:t xml:space="preserve">محمود بن غيلان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w:t>
      </w:r>
    </w:p>
    <w:p>
      <w:pPr/>
      <w:r>
        <w:rPr/>
        <w:t xml:space="preserve">محمود بن غيلان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غيلان المروزي أبو أحمد
</w:t>
      </w:r>
    </w:p>
    <w:p>
      <w:pPr/>
      <w:r>
        <w:rPr/>
        <w:t xml:space="preserve">محمود بن غيلان المروزي أبو أحمد </w:t>
      </w:r>
    </w:p>
    <w:p/>
    <w:p>
      <w:pPr/>
      <w:r>
        <w:rPr/>
        <w:t xml:space="preserve">روى عن الفضل بن موسى وسفيان بن عيينة ومحمد بن ربيعة والنضر بن شميل وأبي معاوية الضرير سمعت أبي يقول ذلك قال أبو محمد روى عنه أبي وأبو زرعة 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2026-05-26T20:53:50+03:00</dcterms:created>
  <dcterms:modified xsi:type="dcterms:W3CDTF">2026-05-26T20:53:50+03:00</dcterms:modified>
</cp:coreProperties>
</file>

<file path=docProps/custom.xml><?xml version="1.0" encoding="utf-8"?>
<Properties xmlns="http://schemas.openxmlformats.org/officeDocument/2006/custom-properties" xmlns:vt="http://schemas.openxmlformats.org/officeDocument/2006/docPropsVTypes"/>
</file>