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لله بن عمار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لله بن عمار الموصلي
</w:t>
      </w:r>
    </w:p>
    <w:p>
      <w:pPr/>
      <w:r>
        <w:rPr/>
        <w:t xml:space="preserve">محمد بن عبد لله بن عمار الموصلي الإمام، الحافظ، الحجة، محدث الموصل، أبو جعفر الموصلي.</w:t>
      </w:r>
    </w:p>
    <w:p/>
    <w:p>
      <w:pPr/>
      <w:r>
        <w:rPr/>
        <w:t xml:space="preserve">ولد: بعد الستين ومائة.</w:t>
      </w:r>
    </w:p>
    <w:p/>
    <w:p>
      <w:pPr/>
      <w:r>
        <w:rPr/>
        <w:t xml:space="preserve">وسمع: المعافى بن عمران، وأبا بكر بن عياش، وعيسى بن يونس، وسفيان بن عيينة، وأبا معاوية، ووكيعا، وطبقتهم.</w:t>
      </w:r>
    </w:p>
    <w:p/>
    <w:p>
      <w:pPr/>
      <w:r>
        <w:rPr/>
        <w:t xml:space="preserve">وله كتاب جليل في معرفة الرجال والعلل.</w:t>
      </w:r>
    </w:p>
    <w:p/>
    <w:p>
      <w:pPr/>
      <w:r>
        <w:rPr/>
        <w:t xml:space="preserve">حدث عنه: النسائي، والحسين بن إدريس الهروي، وجعفر الفريابي، وأبو يعلى الموصلي، وأبو بكر محمد بن محمد الباغندي، وعبد الله بن أحمد بن حنبل، وآخرون كثيرون.</w:t>
      </w:r>
    </w:p>
    <w:p/>
    <w:p>
      <w:pPr/>
      <w:r>
        <w:rPr/>
        <w:t xml:space="preserve">وكان يعالج التجارة، فقدم بغداد مرات، وحدث بها.</w:t>
      </w:r>
    </w:p>
    <w:p/>
    <w:p>
      <w:pPr/>
      <w:r>
        <w:rPr/>
        <w:t xml:space="preserve">وكان الحافظ عبيد العجل يعظم أمره، ويرفع قدره.</w:t>
      </w:r>
    </w:p>
    <w:p/>
    <w:p>
      <w:pPr/>
      <w:r>
        <w:rPr/>
        <w:t xml:space="preserve">قال النسائي: ثقة، صاحب حديث.</w:t>
      </w:r>
    </w:p>
    <w:p/>
    <w:p>
      <w:pPr/>
      <w:r>
        <w:rPr/>
        <w:t xml:space="preserve">وقال الخطيب: هو مخرمي، سكن الموصل، وكان أحد أهل الفضل المتحققين بالعلم، حسن الحفظ، كثير الحديث.</w:t>
      </w:r>
    </w:p>
    <w:p/>
    <w:p>
      <w:pPr/>
      <w:r>
        <w:rPr/>
        <w:t xml:space="preserve">روى عنه: الحسين الهروي كتابا له في العلل ومعرفة الشيوخ.</w:t>
      </w:r>
    </w:p>
    <w:p/>
    <w:p>
      <w:pPr/>
      <w:r>
        <w:rPr/>
        <w:t xml:space="preserve">وقال ابن عدي: سمعت أبا يعلى يسيء القول فيه، ويقول: شهد على خالي بالزور.</w:t>
      </w:r>
    </w:p>
    <w:p/>
    <w:p>
      <w:pPr/>
      <w:r>
        <w:rPr/>
        <w:t xml:space="preserve">قلت: يصدق عليه إذا دلسناه أن نقول: أبو جعفر محمد بن عبد الله المخرمي الحافظ، فيستفاد مع الحافظ أبي جعفر محمد بن عبد الله بن المبارك المخرمي.</w:t>
      </w:r>
    </w:p>
    <w:p/>
    <w:p>
      <w:pPr/>
      <w:r>
        <w:rPr/>
        <w:t xml:space="preserve">توفي ابن عمار: في سنة اثنتين وأربعين ومائتين، وقد كمل الثمانين.</w:t>
      </w:r>
    </w:p>
    <w:p/>
    <w:p>
      <w:pPr/>
      <w:r>
        <w:rPr/>
        <w:t xml:space="preserve">وقد وهم ابن قانع حيث قال: توفي سنة إحدى وثلاثين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9،ص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2026-05-28T21:05:30+03:00</dcterms:created>
  <dcterms:modified xsi:type="dcterms:W3CDTF">2026-05-28T21:05:30+03:00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