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عمرو
</w:t>
      </w:r>
    </w:p>
    <w:p>
      <w:pPr>
        <w:jc w:val="start"/>
        <w:bidi/>
      </w:pPr>
      <w:r>
        <w:rPr>
          <w:rFonts w:ascii="arial" w:hAnsi="arial" w:eastAsia="arial" w:cs="arial"/>
          <w:sz w:val="28"/>
          <w:szCs w:val="28"/>
          <w:b w:val="1"/>
          <w:bCs w:val="1"/>
          <w:rtl/>
        </w:rPr>
        <w:t xml:space="preserve">داود بن عمرو
</w:t>
      </w:r>
    </w:p>
    <w:p>
      <w:pPr/>
      <w:r>
        <w:rPr/>
        <w:t xml:space="preserve">داود بن عمرو ابن زهير بن عمرو بن جميل بن الأعرج بن عاصم الشيخ الحافظ الثقة أبو سليمان الضبي البغدادي، ابن عم محدث أصبهان أحمد بن يونس بن المسيب بن زهير الضبي.</w:t>
      </w:r>
    </w:p>
    <w:p/>
    <w:p>
      <w:pPr/>
      <w:r>
        <w:rPr/>
        <w:t xml:space="preserve">ولد داود: قبل الخمسين ومائة تقريبا.</w:t>
      </w:r>
    </w:p>
    <w:p/>
    <w:p>
      <w:pPr/>
      <w:r>
        <w:rPr/>
        <w:t xml:space="preserve">وروى عن: جويرية بن أسماء، ونافع بن عمر الجمحي، وأبي معشر نجيح السندي، وحماد بن زيد، وشريك القاضي، وإسماعيل بن عياش، ومحمد بن مسلم الطائفي، وعبد الرحمن بن أبي الزناد، ومحمد بن عبد الله بن عبيد بن عمير، وخلق سواهم.</w:t>
      </w:r>
    </w:p>
    <w:p/>
    <w:p>
      <w:pPr/>
      <w:r>
        <w:rPr/>
        <w:t xml:space="preserve">حدث عنه: أحمد بن حنبل ومسلم في ’’صحيحه’’ وإبراهيم الحربي وأبو حاتم وأحمد بن الحسن الصوفي وابن أبي الدنيا وأبو القاسم البغوي، وآخرون.</w:t>
      </w:r>
    </w:p>
    <w:p/>
    <w:p>
      <w:pPr/>
      <w:r>
        <w:rPr/>
        <w:t xml:space="preserve">قال أبو الحسن بن العطار: رأيت أحمد بن حنبل يأخذ داود بن عمرو بالركاب.</w:t>
      </w:r>
    </w:p>
    <w:p/>
    <w:p>
      <w:pPr/>
      <w:r>
        <w:rPr/>
        <w:t xml:space="preserve">وقال البغوي: حدثنا داود بن عمرو الثقة المأمون.</w:t>
      </w:r>
    </w:p>
    <w:p/>
    <w:p>
      <w:pPr/>
      <w:r>
        <w:rPr/>
        <w:t xml:space="preserve">وقال يحيى بن معين: ليس به بأس.</w:t>
      </w:r>
    </w:p>
    <w:p/>
    <w:p>
      <w:pPr/>
      <w:r>
        <w:rPr/>
        <w:t xml:space="preserve">وقد كان البغوي مكثرا عنه فكان مجان الطلبة يقولون: في دار أبي القاسم بن بنت منيع شجرة تحمل داود بن عمرو الضبي.</w:t>
      </w:r>
    </w:p>
    <w:p/>
    <w:p>
      <w:pPr/>
      <w:r>
        <w:rPr/>
        <w:t xml:space="preserve">قال الخطيب، وغيره: توفي داود في شهر ربيع الأول سنة ثمان وعشرين ومائتين. وقيل: بل مات في صفر.</w:t>
      </w:r>
    </w:p>
    <w:p/>
    <w:p>
      <w:pPr/>
      <w:r>
        <w:rPr/>
        <w:t xml:space="preserve">وقد روى النسائي له في ’’سننه’’.</w:t>
      </w:r>
    </w:p>
    <w:p/>
    <w:p>
      <w:pPr/>
      <w:r>
        <w:rPr/>
        <w:t xml:space="preserve">أخبرنا عبد الحافظ، والغسولي، قالا: أخبرنا موسى بن عبد القادر، حدثنا سعيد بن البناء، أخبرنا علي بن البسري، أخبرنا أبو طاهر الذهبي، أخبرنا عبد الله بن محمد، حدثنا داود بن عمرو المسيبي، حدثنا محمد بن عبد الله بن عبيد بن عمير الليثي عن يحيى بن سعيد عن القاسم عن عائشة قالت: جاء النبي -صلى الله عليه وسلم- إلى عثمان بن مظعون، وهو ميت، فكشف عن وجهه، وبكى، ثم قبل ما بين عينيه. حديث غريب.</w:t>
      </w:r>
    </w:p>
    <w:p/>
    <w:p>
      <w:pPr/>
      <w:r>
        <w:rPr/>
        <w:t xml:space="preserve">قال البخاري: محمد بن عبد الله بن عبيد ليس بذلك القوي.</w:t>
      </w:r>
    </w:p>
    <w:p/>
    <w:p>
      <w:pPr/>
      <w:r>
        <w:rPr/>
        <w:t xml:space="preserve">وبه: حدثنا عبد الله، حدثنا محمد بن عبد الواهب الحارثي، حدثنا محمد بن عبد الله بن عبيد بن عمير. فذكر نحوه وزاد فيه: بكى بكاء طويلا. فلما رفع على السرير قال: ’’طوباك يا عثمان، لم تلبسك الدنيا، ولم تلبسها’’.</w:t>
      </w:r>
    </w:p>
    <w:p/>
    <w:p>
      <w:pPr/>
      <w:r>
        <w:rPr/>
        <w:t xml:space="preserve">وبه: حدثنا عبد الله البغوي، حدثنا داود بن عمرو المسيبي سنة سبع وعشرين ومائتين، حدثنا يعقوب بن محمد بن طحلاء عن أبي الرجال عن عمرة عن عائشة قالت: قال رسول الله -صلى الله عليه وسلم: ’’بيت لا تمر فيه جياع أهله’’.</w:t>
      </w:r>
    </w:p>
    <w:p/>
    <w:p>
      <w:pPr/>
      <w:r>
        <w:rPr/>
        <w:t xml:space="preserve">وبه، حدثنا عبد الله، حدثنا داود بن عمرو، حدثنا أبو شهاب الحناط عن الحجاج بن أرطاة عن عطاء عن عائشة، قالت: بال ابن الزبير على النبي -صلى الله عليه وسلم- فأخذته أخذا عنيفا فقال: ’’دعيه، فإنه لم يطعم الطعام، ولا يضر بوله’’.</w:t>
      </w:r>
    </w:p>
    <w:p/>
    <w:p>
      <w:pPr/>
      <w:r>
        <w:rPr/>
        <w:t xml:space="preserve">حجاج: فيه لين. وقوله: المسيبي: نسبه إلى عمه الأمير المسيب بن زهير.</w:t>
      </w:r>
    </w:p>
    <w:p/>
    <w:p>
      <w:pPr/>
      <w:r>
        <w:rPr/>
        <w:t xml:space="preserve">حدثنا الأبرقوهي، حدثنا الفتح، حدثنا هبة الله الحاسب، حدثنا ابن النقور، حدثنا عيسى بن الوزير، حدثنا البغوي، حدثنا داود بن عمرو الضبي، حدثنا محمد بن مسلم عن عمرو عن جابر قال: قال رسول الله -صلى الله عليه وسلم: ’’الحرب خدعة’’.</w:t>
      </w:r>
    </w:p>
    <w:p>
      <w:pPr>
        <w:jc w:val="start"/>
        <w:bidi/>
      </w:pPr>
      <w:r>
        <w:rPr>
          <w:sz w:val="24"/>
          <w:szCs w:val="24"/>
          <w:b w:val="1"/>
          <w:bCs w:val="1"/>
          <w:rtl/>
        </w:rPr>
        <w:t xml:space="preserve">
سير أعلام النبلاء،(دار الحديث- القاهرة،2006،ط 0،ج 9،ص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عمرو
</w:t>
      </w:r>
    </w:p>
    <w:p>
      <w:pPr/>
      <w:r>
        <w:rPr/>
        <w:t xml:space="preserve">داود بن عمرو بن زهير بن عمرو بن جميل بن الأعرج بن ربيعة بن مسعود ابن منقذ بن كوز بن كعب بن بجالة بن دهل بن مالك بن بكر بن سعد بن ضبة بن أد ابن طابخة بن إلياس بن مضر. ويكنى أبا سليمان. مات ببغداد في ربيع الأول سنة ثمان وعشرين ومائتين.</w:t>
      </w:r>
    </w:p>
    <w:p>
      <w:pPr>
        <w:jc w:val="start"/>
        <w:bidi/>
      </w:pPr>
      <w:r>
        <w:rPr>
          <w:sz w:val="24"/>
          <w:szCs w:val="24"/>
          <w:b w:val="1"/>
          <w:bCs w:val="1"/>
          <w:rtl/>
        </w:rPr>
        <w:t xml:space="preserve">
الطبقات الكبرى،(دار الكتب العلمية - بيروت،1990،ط 1،ج 7،ص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عمرو الضبي أبو سليمان البغدادي
</w:t>
      </w:r>
    </w:p>
    <w:p>
      <w:pPr/>
      <w:r>
        <w:rPr/>
        <w:t xml:space="preserve">داود بن عمرو الضبي أبو سليمان البغدادي </w:t>
      </w:r>
    </w:p>
    <w:p/>
    <w:p>
      <w:pPr/>
      <w:r>
        <w:rPr/>
        <w:t xml:space="preserve">روى عن ابن علية وإسماعيل بن عياش وجرير بن عبد الحميد وجويرية بن أسماء وحماد بن زيد وحفص بن غياث وابن عيينة</w:t>
      </w:r>
    </w:p>
    <w:p/>
    <w:p>
      <w:pPr/>
      <w:r>
        <w:rPr/>
        <w:t xml:space="preserve">وعنه أحمد بن حنبل ومسلم وإبراهيم الحربي وأحمد بن أبي</w:t>
      </w:r>
    </w:p>
    <w:p/>
    <w:p>
      <w:pPr/>
      <w:r>
        <w:rPr/>
        <w:t xml:space="preserve">خيثمة وحجاج بن الشاعر وابن أبي الدنيا</w:t>
      </w:r>
    </w:p>
    <w:p/>
    <w:p>
      <w:pPr/>
      <w:r>
        <w:rPr/>
        <w:t xml:space="preserve">كان أحمد بن حنبل يأخذ له بالركاب مات في صفر سنة ثمان وعشرين ومائتين</w:t>
      </w:r>
    </w:p>
    <w:p>
      <w:pPr>
        <w:jc w:val="start"/>
        <w:bidi/>
      </w:pPr>
      <w:r>
        <w:rPr>
          <w:sz w:val="24"/>
          <w:szCs w:val="24"/>
          <w:b w:val="1"/>
          <w:bCs w:val="1"/>
          <w:rtl/>
        </w:rPr>
        <w:t xml:space="preserve">
طبقات الحفاظ،(دار الكتب العلمية - بيروت،1403،ط 1،ج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عمرو الضبي أبو سليمان البغدادي
</w:t>
      </w:r>
    </w:p>
    <w:p>
      <w:pPr/>
      <w:r>
        <w:rPr/>
        <w:t xml:space="preserve">داود بن عمرو الضبي أبو سليمان البغدادي </w:t>
      </w:r>
    </w:p>
    <w:p/>
    <w:p>
      <w:pPr/>
      <w:r>
        <w:rPr/>
        <w:t xml:space="preserve">صاحب حديث عن نافع بن عمر وعبد الجبار بن الورد وأبي معشر وعنه مسلم وابن ناجية والبغوي ثقة توفي 228 في صفر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عمرو الضبي المسيبي
</w:t>
      </w:r>
    </w:p>
    <w:p>
      <w:pPr/>
      <w:r>
        <w:rPr/>
        <w:t xml:space="preserve">داود بن عمرو الضبي المسيبي </w:t>
      </w:r>
    </w:p>
    <w:p/>
    <w:p>
      <w:pPr/>
      <w:r>
        <w:rPr/>
        <w:t xml:space="preserve">من أهل بغداذ</w:t>
      </w:r>
    </w:p>
    <w:p/>
    <w:p>
      <w:pPr/>
      <w:r>
        <w:rPr/>
        <w:t xml:space="preserve">مات سنة ثمان وعشرين ومائتين قال حاتم الجوهري وأحمد بن محمد بن بكر داود بن عمر ويكنى أبا سليمان مات ببغداذ في ربيع الأول سنة ثمان وعشرين ومائتين</w:t>
      </w:r>
    </w:p>
    <w:p/>
    <w:p>
      <w:pPr/>
      <w:r>
        <w:rPr/>
        <w:t xml:space="preserve">روى عن نافع بن عمر الجمحي في دلائل النبوة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عمرو بن زهير بن عمرو بن جميل بن الأعرج، 
</w:t>
      </w:r>
    </w:p>
    <w:p>
      <w:pPr/>
      <w:r>
        <w:rPr/>
        <w:t xml:space="preserve">(م س) داود بن عمرو بن زهير بن عمرو بن جميل بن الأعرج، وقيل: جميل بن حسان بن الأعرج، أبو سليمان الضبى البغدادي. </w:t>
      </w:r>
    </w:p>
    <w:p/>
    <w:p>
      <w:pPr/>
      <w:r>
        <w:rPr/>
        <w:t xml:space="preserve">قال صاحب «الزهرة» روى عنه مسلم ثلاثة أحاديث.</w:t>
      </w:r>
    </w:p>
    <w:p/>
    <w:p>
      <w:pPr/>
      <w:r>
        <w:rPr/>
        <w:t xml:space="preserve">وقال ابن قانع: ثقة ثبت.</w:t>
      </w:r>
    </w:p>
    <w:p/>
    <w:p>
      <w:pPr/>
      <w:r>
        <w:rPr/>
        <w:t xml:space="preserve">وفي «تاريخ القراب»: مات ببغداد في شعبان أو رمضان.</w:t>
      </w:r>
    </w:p>
    <w:p/>
    <w:p>
      <w:pPr/>
      <w:r>
        <w:rPr/>
        <w:t xml:space="preserve">وروى ابن حبان في «صحيحه» عن أبي يعلى الموصلي عنه، وصحح الحاكم حديثه في «صحيحه».</w:t>
      </w:r>
    </w:p>
    <w:p/>
    <w:p>
      <w:pPr/>
      <w:r>
        <w:rPr/>
        <w:t xml:space="preserve">وذكر أبو بكر الخطيب في كتابه «السابق واللاحق» أنه روى عن أبي عبد الله أحمد بن حنبل.</w:t>
      </w:r>
    </w:p>
    <w:p/>
    <w:p>
      <w:pPr/>
      <w:r>
        <w:rPr/>
        <w:t xml:space="preserve">وقول من قال: ضبة من اليمن، وإغفال المزي على ذلك ليس بجيد؛ لأن ضبة لا يعلم أحد ذكره في اليمن - فيما رأيت - من كتب النسابين؛ الكلبي فمن بعده،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عمرو (م، س)
</w:t>
      </w:r>
    </w:p>
    <w:p>
      <w:pPr/>
      <w:r>
        <w:rPr/>
        <w:t xml:space="preserve">داود بن عمرو (م، س) </w:t>
      </w:r>
    </w:p>
    <w:p/>
    <w:p>
      <w:pPr/>
      <w:r>
        <w:rPr/>
        <w:t xml:space="preserve">ابن زهير بن عمرو بن جميل، أبو سليمان الضبي البغدادي الثقة، محدث بغداد.</w:t>
      </w:r>
    </w:p>
    <w:p/>
    <w:p>
      <w:pPr/>
      <w:r>
        <w:rPr/>
        <w:t xml:space="preserve">روى عن: جويرية بن أسماء، وحماد بن زيد، ونافع بن عمر الجمحي، وشريك، وأبي معشر السندي، وإسماعيل بن عياش، وعدة.</w:t>
      </w:r>
    </w:p>
    <w:p/>
    <w:p>
      <w:pPr/>
      <w:r>
        <w:rPr/>
        <w:t xml:space="preserve">وعنه: مسلم، وأحمد، وإبراهيم الحربي، والبغوي، وأحمد بن الحسن، وآخرون.</w:t>
      </w:r>
    </w:p>
    <w:p/>
    <w:p>
      <w:pPr/>
      <w:r>
        <w:rPr/>
        <w:t xml:space="preserve">قال أبو الحسن بن العطار: رأيت أحمد بن حنبل يأخذ لداود بن عمرو بالركاب.</w:t>
      </w:r>
    </w:p>
    <w:p/>
    <w:p>
      <w:pPr/>
      <w:r>
        <w:rPr/>
        <w:t xml:space="preserve">وقال البغوي: حدثنا داود بن عمرو الثقة المأمون.</w:t>
      </w:r>
    </w:p>
    <w:p/>
    <w:p>
      <w:pPr/>
      <w:r>
        <w:rPr/>
        <w:t xml:space="preserve">وقال ابن معين: ليس به بأس.</w:t>
      </w:r>
    </w:p>
    <w:p/>
    <w:p>
      <w:pPr/>
      <w:r>
        <w:rPr/>
        <w:t xml:space="preserve">توفي في ربيع الأول سنة ثمانٍ وعشرين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2026-05-18T14:52:17+03:00</dcterms:created>
  <dcterms:modified xsi:type="dcterms:W3CDTF">2026-05-18T14:52:17+03:00</dcterms:modified>
</cp:coreProperties>
</file>

<file path=docProps/custom.xml><?xml version="1.0" encoding="utf-8"?>
<Properties xmlns="http://schemas.openxmlformats.org/officeDocument/2006/custom-properties" xmlns:vt="http://schemas.openxmlformats.org/officeDocument/2006/docPropsVTypes"/>
</file>