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قنبل
</w:t>
      </w:r>
    </w:p>
    <w:p>
      <w:pPr>
        <w:jc w:val="start"/>
        <w:bidi/>
      </w:pPr>
      <w:r>
        <w:rPr>
          <w:rFonts w:ascii="arial" w:hAnsi="arial" w:eastAsia="arial" w:cs="arial"/>
          <w:sz w:val="28"/>
          <w:szCs w:val="28"/>
          <w:b w:val="1"/>
          <w:bCs w:val="1"/>
          <w:rtl/>
        </w:rPr>
        <w:t xml:space="preserve">قنبل
</w:t>
      </w:r>
    </w:p>
    <w:p>
      <w:pPr/>
      <w:r>
        <w:rPr/>
        <w:t xml:space="preserve">قنبل  محمد بن عبد الرحمن بن محمد المكي المخزوي بالولاء، ابو عمر، الشهير بقنبل: من اعلام افرآء. كان اماما متقنا انتهت الي مشيخة الاقراء بالحجاز في عصره، ورحل اليه الناس من الاقطار. وولى الشرطة بمكة، وكان لايليها الا أهل العلم والفضل، كما يقول ياقوت. وتوفي بها </w:t>
      </w:r>
    </w:p>
    <w:p/>
    <w:p/>
    <w:p>
      <w:pPr/>
      <w:r>
        <w:rPr/>
        <w:t xml:space="preserve">التجيبي (00- 312هـ ، 00- 924م)</w:t>
      </w:r>
    </w:p>
    <w:p/>
    <w:p>
      <w:pPr/>
      <w:r>
        <w:rPr/>
        <w:t xml:space="preserve">محمد بن عبد الرحمن بن عبد العزيز، من يني المهاجر، ابو يحيى التجيبي ويقال له الانفر: اول من امتلك (سرقسطة) في الاندلس من بني تجيبي. كان قبل ذلك، مع ابيه، في قلعة ايوب. وطمعا معا في امتلاك سرقسطة، فاظهر محمد انه على خلاف مع ابيه، وشاع هذا عنهما، وهما متواطئان عليه. وذهب محمد إلى والي سرقسطة من قبل الامويين، مستجيرا به من والده، فاجاره، وقربه منه. ولحق به جماعة من التجيبين على سبيل الهرب من والده ايضا. ولاحت لمحمد غرة من الوالي (احمد بن البراء القرشي) فقتله (سنة 276هـ) وملك سرقسطة، واطاعه اهلها. وجاءه والده عبد الرحمن، يحسب ان البلد سيكون له، فاغلق محمد الباب بوجهه، وخوف أهل البلد منه، ونصب الحرب له، فانصرف عنه ابوه. وكتب محمد إلى الامير الاموي (عبد الله بن محمد) يعرض طاعته ويذم والي سرقسطة المقتول. وكان الامير عبد الله في شغل شاغل عنه بالفتن القائمة في ايامه، فقبل منه الطاعة واقره اميرا على البلد، فاشستمر إلى ان توفي بسرقسطة. وظلت امارتها واعمالها من بعده في ايدي ولده ايام الخلفاء بقرطبة. </w:t>
      </w:r>
    </w:p>
    <w:p>
      <w:pPr>
        <w:jc w:val="start"/>
        <w:bidi/>
      </w:pPr>
      <w:r>
        <w:rPr>
          <w:sz w:val="24"/>
          <w:szCs w:val="24"/>
          <w:b w:val="1"/>
          <w:bCs w:val="1"/>
          <w:rtl/>
        </w:rPr>
        <w:t xml:space="preserve">
الأعلام،(دار العلم للملايين - بيروت،2002،ط 15،ج 6،ص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قنبل المقري
</w:t>
      </w:r>
    </w:p>
    <w:p>
      <w:pPr/>
      <w:r>
        <w:rPr/>
        <w:t xml:space="preserve">قنبل المقري  هو أبو عمرو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قنبل
</w:t>
      </w:r>
    </w:p>
    <w:p>
      <w:pPr/>
      <w:r>
        <w:rPr/>
        <w:t xml:space="preserve">قنبل إمام في القراء مشهور، وهو أبو عمر محمد بن عبد الرحمن المخزومي مولاهم، المكي. عاش: ستا وتسعين سنة.</w:t>
      </w:r>
    </w:p>
    <w:p/>
    <w:p>
      <w:pPr/>
      <w:r>
        <w:rPr/>
        <w:t xml:space="preserve">تلا على: أبي الحسن القواس، وغيره.</w:t>
      </w:r>
    </w:p>
    <w:p/>
    <w:p>
      <w:pPr/>
      <w:r>
        <w:rPr/>
        <w:t xml:space="preserve">أخذ عنه: ابن شنبوذ، وابن مجاهد، وابن عبد الرزاق، وابن شوذب الواسطي.</w:t>
      </w:r>
    </w:p>
    <w:p/>
    <w:p>
      <w:pPr/>
      <w:r>
        <w:rPr/>
        <w:t xml:space="preserve">يقال: هرم وتغير.</w:t>
      </w:r>
    </w:p>
    <w:p/>
    <w:p>
      <w:pPr/>
      <w:r>
        <w:rPr/>
        <w:t xml:space="preserve">وقد طولته في ’’طبقات القراء’’.</w:t>
      </w:r>
    </w:p>
    <w:p/>
    <w:p>
      <w:pPr/>
      <w:r>
        <w:rPr/>
        <w:t xml:space="preserve">مات سنة إحدى وتسعين ومائتين.</w:t>
      </w:r>
    </w:p>
    <w:p>
      <w:pPr>
        <w:jc w:val="start"/>
        <w:bidi/>
      </w:pPr>
      <w:r>
        <w:rPr>
          <w:sz w:val="24"/>
          <w:szCs w:val="24"/>
          <w:b w:val="1"/>
          <w:bCs w:val="1"/>
          <w:rtl/>
        </w:rPr>
        <w:t xml:space="preserve">
سير أعلام النبلاء،(دار الحديث- القاهرة،2006،ط 0،ج 11،ص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2026-07-27T05:03:58+03:00</dcterms:created>
  <dcterms:modified xsi:type="dcterms:W3CDTF">2026-07-27T05:03:58+03:00</dcterms:modified>
</cp:coreProperties>
</file>

<file path=docProps/custom.xml><?xml version="1.0" encoding="utf-8"?>
<Properties xmlns="http://schemas.openxmlformats.org/officeDocument/2006/custom-properties" xmlns:vt="http://schemas.openxmlformats.org/officeDocument/2006/docPropsVTypes"/>
</file>