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عبدويه
</w:t>
      </w:r>
    </w:p>
    <w:p>
      <w:pPr>
        <w:jc w:val="start"/>
        <w:bidi/>
      </w:pPr>
      <w:r>
        <w:rPr>
          <w:rFonts w:ascii="arial" w:hAnsi="arial" w:eastAsia="arial" w:cs="arial"/>
          <w:sz w:val="28"/>
          <w:szCs w:val="28"/>
          <w:b w:val="1"/>
          <w:bCs w:val="1"/>
          <w:rtl/>
        </w:rPr>
        <w:t xml:space="preserve">يحيى بن عبدويه
</w:t>
      </w:r>
    </w:p>
    <w:p>
      <w:pPr/>
      <w:r>
        <w:rPr/>
        <w:t xml:space="preserve">يحيى بن عبدويه البغدادي.</w:t>
      </w:r>
    </w:p>
    <w:p/>
    <w:p>
      <w:pPr/>
      <w:r>
        <w:rPr/>
        <w:t xml:space="preserve">حدث عن: شعبة وشيبان النحوي.</w:t>
      </w:r>
    </w:p>
    <w:p/>
    <w:p>
      <w:pPr/>
      <w:r>
        <w:rPr/>
        <w:t xml:space="preserve">حدث عنه: إسحاق بن سنين، وجعفر بن كزال، وعبد الله بن أحمد بن حنبل وغيرهم.</w:t>
      </w:r>
    </w:p>
    <w:p/>
    <w:p>
      <w:pPr/>
      <w:r>
        <w:rPr/>
        <w:t xml:space="preserve">أثنى عليه أحمد بن حنبل وأمر ولده عبد الله بالسماع منه.</w:t>
      </w:r>
    </w:p>
    <w:p/>
    <w:p>
      <w:pPr/>
      <w:r>
        <w:rPr/>
        <w:t xml:space="preserve">وأما يحيى بن معين فرماه بالكذب.</w:t>
      </w:r>
    </w:p>
    <w:p/>
    <w:p>
      <w:pPr/>
      <w:r>
        <w:rPr/>
        <w:t xml:space="preserve">توفي في حدود سنة تسع وعشرين ومائتين.</w:t>
      </w:r>
    </w:p>
    <w:p>
      <w:pPr>
        <w:jc w:val="start"/>
        <w:bidi/>
      </w:pPr>
      <w:r>
        <w:rPr>
          <w:sz w:val="24"/>
          <w:szCs w:val="24"/>
          <w:b w:val="1"/>
          <w:bCs w:val="1"/>
          <w:rtl/>
        </w:rPr>
        <w:t xml:space="preserve">
سير أعلام النبلاء،(دار الحديث- القاهرة،2006،ط 0،ج 8،ص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عبدويه وهو بن عبد الله بغدادي مولى بني هاشم حدث عن شعبة وحماد بن سلمة بأحاديث ليست بمحفوظة
</w:t>
      </w:r>
    </w:p>
    <w:p>
      <w:pPr/>
      <w:r>
        <w:rPr/>
        <w:t xml:space="preserve">يحيى بن عبدويه وهو بن عبد الله بغدادي مولى بني هاشم حدث عن شعبة وحماد بن سلمة بأحاديث ليست بمحفوظة وقد كتب عنه عبد الله بن أحمد بن حنبل بأمر أبيه أحمد نهاه أن يكتب عن علي بن الجعد وأمره بالكتابة، عن يحيى بن عبدويه.</w:t>
      </w:r>
    </w:p>
    <w:p/>
    <w:p>
      <w:pPr/>
      <w:r>
        <w:rPr/>
        <w:t xml:space="preserve">حدثنا عمر بن سهل الدينوري، حدثنا أحمد بن عبد الله بن زياد البزاز، حدثنا يحيى بن عبدويه، حدثنا شعبة وحماد بن سلمة، عن محمد بن زياد، عن أبي هريرة قال رسول الله صلى الله عليه وسلم اتقوا النار ولو بشق تمرة.</w:t>
      </w:r>
    </w:p>
    <w:p/>
    <w:p>
      <w:pPr/>
      <w:r>
        <w:rPr/>
        <w:t xml:space="preserve">وهذا رواه عن محمد بن زياد عمر بن أبي خليفة والربيع بن مسلم وعثمان بن عبد الرحمن وحماد بن سلمة وغيرهم، وهو من حديث شعبة عن محمد بن زياد غريب لا أعلم رواه غير يحيى هذا.</w:t>
      </w:r>
    </w:p>
    <w:p/>
    <w:p>
      <w:pPr/>
      <w:r>
        <w:rPr/>
        <w:t xml:space="preserve">حدثنا عمر بن سهل، حدثنا عبد الله بن أحمد، حدثني يحيى بن عبد الله مولى بني هاشم، حدثنا شعبة عن سماك سمعت قبيصة بن هلب يحدث، عن أبيه أنه سمع النبي صلى الله عليه وسلم وذكر الصدقة فقال ليجيئن أحدكم بشاة لها رغاء يقول تصيح</w:t>
      </w:r>
    </w:p>
    <w:p/>
    <w:p>
      <w:pPr/>
      <w:r>
        <w:rPr/>
        <w:t xml:space="preserve">قال ويحيى بن عبدويه ما أقل ماله من الروايات، وأرجو أنه لا بأس به.</w:t>
      </w:r>
    </w:p>
    <w:p>
      <w:pPr>
        <w:jc w:val="start"/>
        <w:bidi/>
      </w:pPr>
      <w:r>
        <w:rPr>
          <w:sz w:val="24"/>
          <w:szCs w:val="24"/>
          <w:b w:val="1"/>
          <w:bCs w:val="1"/>
          <w:rtl/>
        </w:rPr>
        <w:t xml:space="preserve">
الكامل في ضعفاء الرجال،(دار الكتب العلمية - بيروت،1997،ط 5،ج 9،ص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عبدويه
</w:t>
      </w:r>
    </w:p>
    <w:p>
      <w:pPr/>
      <w:r>
        <w:rPr/>
        <w:t xml:space="preserve">يحيى بن عبدويه. صاحب شعبة.</w:t>
      </w:r>
    </w:p>
    <w:p/>
    <w:p>
      <w:pPr/>
      <w:r>
        <w:rPr/>
        <w:t xml:space="preserve">كان ببغداد.</w:t>
      </w:r>
    </w:p>
    <w:p/>
    <w:p>
      <w:pPr/>
      <w:r>
        <w:rPr/>
        <w:t xml:space="preserve">روى عن جعفر</w:t>
      </w:r>
    </w:p>
    <w:p/>
    <w:p>
      <w:pPr/>
      <w:r>
        <w:rPr/>
        <w:t xml:space="preserve">ابن كزال، وعبد الله بن أحمد.</w:t>
      </w:r>
    </w:p>
    <w:p/>
    <w:p>
      <w:pPr/>
      <w:r>
        <w:rPr/>
        <w:t xml:space="preserve">أثنى عليه أحمد بن حنبل، وأمر ابنه بالاخذ عنه حيث منعه السماع من علي بن الجعد.</w:t>
      </w:r>
    </w:p>
    <w:p/>
    <w:p>
      <w:pPr/>
      <w:r>
        <w:rPr/>
        <w:t xml:space="preserve">وأما يحيى بن معين فرماه بالكذب.</w:t>
      </w:r>
    </w:p>
    <w:p/>
    <w:p>
      <w:pPr/>
      <w:r>
        <w:rPr/>
        <w:t xml:space="preserve">وقال - مرة: ليس بشئ.</w:t>
      </w:r>
    </w:p>
    <w:p/>
    <w:p>
      <w:pPr/>
      <w:r>
        <w:rPr/>
        <w:t xml:space="preserve">وقال ابن عدي: أرجو أنه لا بأس به.</w:t>
      </w:r>
    </w:p>
    <w:p/>
    <w:p>
      <w:pPr/>
      <w:r>
        <w:rPr/>
        <w:t xml:space="preserve">روى عن شعبة، وحماد بن سلمة، عن محمد بن زياد، عن أبي هريرة حديث: اتقوا النار ولو بشقى تمرة، ما رواه عن شعبة غيره.</w:t>
      </w:r>
    </w:p>
    <w:p/>
    <w:p>
      <w:pPr/>
      <w:r>
        <w:rPr/>
        <w:t xml:space="preserve">وقال عبد الخالق بن منصور: قال يحيى بن معين: كذاب، رجل سوء.</w:t>
      </w:r>
    </w:p>
    <w:p>
      <w:pPr>
        <w:jc w:val="start"/>
        <w:bidi/>
      </w:pPr>
      <w:r>
        <w:rPr>
          <w:sz w:val="24"/>
          <w:szCs w:val="24"/>
          <w:b w:val="1"/>
          <w:bCs w:val="1"/>
          <w:rtl/>
        </w:rPr>
        <w:t xml:space="preserve">
ميزان الاعتدال في نقد الرجال،(دار المعرفة للطباعة والنشر، بيروت - لبنان،1963،ط 1،ج 4،ص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عبدويه أبو زكريا مولى عبيد بن المهدي
</w:t>
      </w:r>
    </w:p>
    <w:p>
      <w:pPr/>
      <w:r>
        <w:rPr/>
        <w:t xml:space="preserve">يحيى بن عبدويه أبو زكريا مولى عبيد بن المهدي </w:t>
      </w:r>
    </w:p>
    <w:p/>
    <w:p>
      <w:pPr/>
      <w:r>
        <w:rPr/>
        <w:t xml:space="preserve">حدث عن شعبة قال يحيى ليس بشيء وقال مرة كذاب رجل سوء وقال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عبدويه بصري
</w:t>
      </w:r>
    </w:p>
    <w:p>
      <w:pPr/>
      <w:r>
        <w:rPr/>
        <w:t xml:space="preserve">يحيى بن عبدويه بصري </w:t>
      </w:r>
    </w:p>
    <w:p/>
    <w:p>
      <w:pPr/>
      <w:r>
        <w:rPr/>
        <w:t xml:space="preserve">روى عن حماد الأبح روى عنه سمعت أبي 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2026-07-27T08:18:49+03:00</dcterms:created>
  <dcterms:modified xsi:type="dcterms:W3CDTF">2026-07-27T08:18:49+03:00</dcterms:modified>
</cp:coreProperties>
</file>

<file path=docProps/custom.xml><?xml version="1.0" encoding="utf-8"?>
<Properties xmlns="http://schemas.openxmlformats.org/officeDocument/2006/custom-properties" xmlns:vt="http://schemas.openxmlformats.org/officeDocument/2006/docPropsVTypes"/>
</file>