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الوهبي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ومحمد بن خالد الوهبي
</w:t>
      </w:r>
    </w:p>
    <w:p>
      <w:pPr/>
      <w:r>
        <w:rPr/>
        <w:t xml:space="preserve">ومحمد بن خالد الوهبي ارتحل وحمل عن: إسماعيل بن أبي خالد وأبي حنيفة وابن جريج وعبد العزيز بن عمر بن عبد العزيز وعدة.</w:t>
      </w:r>
    </w:p>
    <w:p/>
    <w:p>
      <w:pPr/>
      <w:r>
        <w:rPr/>
        <w:t xml:space="preserve">وعنه: عمرو بن عثمان وكثير بن عبيد ومحمد بن مصفى وأهل حمص.</w:t>
      </w:r>
    </w:p>
    <w:p/>
    <w:p>
      <w:pPr/>
      <w:r>
        <w:rPr/>
        <w:t xml:space="preserve">قال أبو داود: لا بأس به.</w:t>
      </w:r>
    </w:p>
    <w:p/>
    <w:p>
      <w:pPr/>
      <w:r>
        <w:rPr/>
        <w:t xml:space="preserve">قلت: هو الأكبر مات قبل المائتين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2026-07-27T08:13:48+03:00</dcterms:created>
  <dcterms:modified xsi:type="dcterms:W3CDTF">2026-07-27T08:13:48+03:00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