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أبي حفصة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أبي حفصة
</w:t>
      </w:r>
    </w:p>
    <w:p>
      <w:pPr/>
      <w:r>
        <w:rPr/>
        <w:t xml:space="preserve">مروان بن أبي حفصة رأس الشعراء، أبو السمط -وقيل: أبو الهندام- مروان بن سليمان بن يحيى بن أبي حفصة يزيد، مولى مروان بن الحكم الأموي.</w:t>
      </w:r>
    </w:p>
    <w:p/>
    <w:p>
      <w:pPr/>
      <w:r>
        <w:rPr/>
        <w:t xml:space="preserve">أعتقه مروان يوم الدار، لكونه بين يومئذ.</w:t>
      </w:r>
    </w:p>
    <w:p/>
    <w:p>
      <w:pPr/>
      <w:r>
        <w:rPr/>
        <w:t xml:space="preserve">وقيل: بل كان أبو حفصة طبيبا يهوديا، فأسلم على يد عثمان، أو يد مروان. ويقال: إن أبا حفصة من سبي اصطخر.</w:t>
      </w:r>
    </w:p>
    <w:p/>
    <w:p>
      <w:pPr/>
      <w:r>
        <w:rPr/>
        <w:t xml:space="preserve">وكان مروان بن أبي حفصة من أهل اليمامة، فقدم بغداد، ومدح المهدي، والرشيد.</w:t>
      </w:r>
    </w:p>
    <w:p/>
    <w:p>
      <w:pPr/>
      <w:r>
        <w:rPr/>
        <w:t xml:space="preserve">قال ابن المعتز: أجود ما له ’’اللامية’’ التي فضل بها على شعراء زمانه في معن بن زائدة، فأجازه عليها بمال عظيم. قال: وأخذ من خليفة على بيت واحد ثلاثمائة ألف درهم.</w:t>
      </w:r>
    </w:p>
    <w:p/>
    <w:p>
      <w:pPr/>
      <w:r>
        <w:rPr/>
        <w:t xml:space="preserve">قلت: فمن اللامية:</w:t>
      </w:r>
    </w:p>
    <w:p/>
    <w:p>
      <w:pPr>
        <w:jc w:val="center"/>
      </w:pPr>
      <w:r>
        <w:rPr>
          <w:color w:val="ff0000"/>
        </w:rPr>
        <w:t xml:space="preserve">بنو مطر يوم اللقاء كأنهم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أسود لها في بطن خفان أشبل</w:t>
      </w:r>
    </w:p>
    <w:p/>
    <w:p>
      <w:pPr>
        <w:jc w:val="center"/>
      </w:pPr>
      <w:r>
        <w:rPr>
          <w:color w:val="ff0000"/>
        </w:rPr>
        <w:t xml:space="preserve">هم يمنعون الجار حتى كأنما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لجارهم بين السماكين منزل</w:t>
      </w:r>
    </w:p>
    <w:p/>
    <w:p>
      <w:pPr>
        <w:jc w:val="center"/>
      </w:pPr>
      <w:r>
        <w:rPr>
          <w:color w:val="ff0000"/>
        </w:rPr>
        <w:t xml:space="preserve">تجنب لا في القول حتى كأنه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حرام عليه قول لا حين يسأل</w:t>
      </w:r>
    </w:p>
    <w:p/>
    <w:p>
      <w:pPr>
        <w:jc w:val="center"/>
      </w:pPr>
      <w:r>
        <w:rPr>
          <w:color w:val="ff0000"/>
        </w:rPr>
        <w:t xml:space="preserve">تشابه يوماه علينا فأشكلا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فلا نحن ندري أي يوميه أفضل</w:t>
      </w:r>
    </w:p>
    <w:p/>
    <w:p>
      <w:pPr>
        <w:jc w:val="center"/>
      </w:pPr>
      <w:r>
        <w:rPr>
          <w:color w:val="ff0000"/>
        </w:rPr>
        <w:t xml:space="preserve">أيوم نداه العمر أم يوم بأسه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وما منهما إلا أغر محجل</w:t>
      </w:r>
    </w:p>
    <w:p/>
    <w:p>
      <w:pPr>
        <w:jc w:val="center"/>
      </w:pPr>
      <w:r>
        <w:rPr>
          <w:color w:val="ff0000"/>
        </w:rPr>
        <w:t xml:space="preserve">بهاليل في الإسلام سادوا ولم يكن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كأولهم في الجاهلية أول</w:t>
      </w:r>
    </w:p>
    <w:p/>
    <w:p>
      <w:pPr>
        <w:jc w:val="center"/>
      </w:pPr>
      <w:r>
        <w:rPr>
          <w:color w:val="ff0000"/>
        </w:rPr>
        <w:t xml:space="preserve">هم القوم إن قالوا أصابوا وإن دعوا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أجابوا وإن أعطوا أطابوا وأجزلوا</w:t>
      </w:r>
    </w:p>
    <w:p/>
    <w:p>
      <w:pPr>
        <w:jc w:val="center"/>
      </w:pPr>
      <w:r>
        <w:rPr>
          <w:color w:val="ff0000"/>
        </w:rPr>
        <w:t xml:space="preserve">فما يستطيع الفاعلون فعالهم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وإن أحسنوا في النائبات وأجملوا</w:t>
      </w:r>
    </w:p>
    <w:p/>
    <w:p>
      <w:pPr/>
      <w:r>
        <w:rPr/>
        <w:t xml:space="preserve">ويروى أن ولدا لمروان بن أبي حفصة دخل على الأمير شراحيل بن معن، فأنشده:</w:t>
      </w:r>
    </w:p>
    <w:p/>
    <w:p>
      <w:pPr>
        <w:jc w:val="center"/>
      </w:pPr>
      <w:r>
        <w:rPr>
          <w:color w:val="ff0000"/>
        </w:rPr>
        <w:t xml:space="preserve">أيا شراحيل بن معن بن زائدة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يا أكرم الناس من عجم ومن عرب</w:t>
      </w:r>
    </w:p>
    <w:p/>
    <w:p>
      <w:pPr>
        <w:jc w:val="center"/>
      </w:pPr>
      <w:r>
        <w:rPr>
          <w:color w:val="ff0000"/>
        </w:rPr>
        <w:t xml:space="preserve">أعطى أبوك أبي مالا فعاش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فأعطني مثل ما أعطى أبوك أبي</w:t>
      </w:r>
    </w:p>
    <w:p/>
    <w:p>
      <w:pPr>
        <w:jc w:val="center"/>
      </w:pPr>
      <w:r>
        <w:rPr>
          <w:color w:val="ff0000"/>
        </w:rPr>
        <w:t xml:space="preserve">ما حل قط أبي أرضا أبوك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إلا وأعطاه قنطارا من الذهب</w:t>
      </w:r>
    </w:p>
    <w:p/>
    <w:p>
      <w:pPr/>
      <w:r>
        <w:rPr/>
        <w:t xml:space="preserve">فأعطاه شراحيل قنطارا من الذهب.</w:t>
      </w:r>
    </w:p>
    <w:p/>
    <w:p>
      <w:pPr/>
      <w:r>
        <w:rPr/>
        <w:t xml:space="preserve">مات مروان سنة اثنتين وثمانين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7،ص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2026-05-25T20:53:47+03:00</dcterms:created>
  <dcterms:modified xsi:type="dcterms:W3CDTF">2026-05-25T20:53:47+03:00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