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طيفور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طيفور
</w:t>
      </w:r>
    </w:p>
    <w:p>
      <w:pPr/>
      <w:r>
        <w:rPr/>
        <w:t xml:space="preserve">ابن طيفور  محمد بن طيفور الغزنوي السجاوندي، ابو عبد الله: مفسر، عالم بالقراآت. من كتبه (التفسير) و(الايضاح في الوقف والابتداء -خ) و (علل القراآت) في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2026-07-27T13:36:27+03:00</dcterms:created>
  <dcterms:modified xsi:type="dcterms:W3CDTF">2026-07-27T13:36:27+03:00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