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الأسود بن يزيد النخعي
</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 ابن قيس، أبو حفص النخعي، الكوفي، الفقيه، الإمام ابن الإمام.</w:t>
      </w:r>
    </w:p>
    <w:p/>
    <w:p>
      <w:pPr/>
      <w:r>
        <w:rPr/>
        <w:t xml:space="preserve">حدث عن: أبيه، وعمه؛ علقمة بن قيس، وعائشة، وابن الزبير، وغيرهم.</w:t>
      </w:r>
    </w:p>
    <w:p/>
    <w:p>
      <w:pPr/>
      <w:r>
        <w:rPr/>
        <w:t xml:space="preserve">وأدرك أيام عمر.</w:t>
      </w:r>
    </w:p>
    <w:p/>
    <w:p>
      <w:pPr/>
      <w:r>
        <w:rPr/>
        <w:t xml:space="preserve">حدث عنه: الأعمش، وإسماعيل بن أبي خالد، ومحمد بن إسحاق، وحجاج بن أرطاة، ومالك بن مغول، وزبيد اليامي، وأبو إسرائيل الملائي، وأبو بكر النهشلي، وعبد الرحمن المسعودي، وآخرون.</w:t>
      </w:r>
    </w:p>
    <w:p/>
    <w:p>
      <w:pPr/>
      <w:r>
        <w:rPr/>
        <w:t xml:space="preserve">قال الصقعب بن زهير: عن عبد الرحمن بن الأسود، قال:</w:t>
      </w:r>
    </w:p>
    <w:p/>
    <w:p>
      <w:pPr/>
      <w:r>
        <w:rPr/>
        <w:t xml:space="preserve">كان أبي يبعثني إلى أم المؤمنين عائشة، فلما احتلمت، أتيتها، فناديت من وراء الحجاب: يا أم المؤمنين، ما يوجب الغسل؟</w:t>
      </w:r>
    </w:p>
    <w:p/>
    <w:p>
      <w:pPr/>
      <w:r>
        <w:rPr/>
        <w:t xml:space="preserve">فقالت: أفعلتها يا لكع؟ إذا التقت المواسي.</w:t>
      </w:r>
    </w:p>
    <w:p/>
    <w:p>
      <w:pPr/>
      <w:r>
        <w:rPr/>
        <w:t xml:space="preserve">قال ابن أبي خالد: قلت لعبد الرحمن بن الأسود: وما منعك أن تسأل كما سأل إبراهيم؟</w:t>
      </w:r>
    </w:p>
    <w:p/>
    <w:p>
      <w:pPr/>
      <w:r>
        <w:rPr/>
        <w:t xml:space="preserve">قال: إنه كان يقال: جردوا القرآن.</w:t>
      </w:r>
    </w:p>
    <w:p/>
    <w:p>
      <w:pPr/>
      <w:r>
        <w:rPr/>
        <w:t xml:space="preserve">قلت: كان من المتهجدين العباد.</w:t>
      </w:r>
    </w:p>
    <w:p/>
    <w:p>
      <w:pPr/>
      <w:r>
        <w:rPr/>
        <w:t xml:space="preserve">وروى: مالك بن مغول، عن رجل:</w:t>
      </w:r>
    </w:p>
    <w:p/>
    <w:p>
      <w:pPr/>
      <w:r>
        <w:rPr/>
        <w:t xml:space="preserve">أنه عد على ابن الأسود يوم جمعة قبل الصلاة ستا وخمسين ركعة.</w:t>
      </w:r>
    </w:p>
    <w:p/>
    <w:p>
      <w:pPr/>
      <w:r>
        <w:rPr/>
        <w:t xml:space="preserve">وروى: حفص بن غياث، عن ابن إسحاق، قال:</w:t>
      </w:r>
    </w:p>
    <w:p/>
    <w:p>
      <w:pPr/>
      <w:r>
        <w:rPr/>
        <w:t xml:space="preserve">قدم علينا عبد الرحمن بن الأسود حاجا، فاعتلت رجله، فصلى على قدم حتى أصبح.</w:t>
      </w:r>
    </w:p>
    <w:p/>
    <w:p>
      <w:pPr/>
      <w:r>
        <w:rPr/>
        <w:t xml:space="preserve">وقال هلال بن خباب: كان عبد الرحمن بن الأسود، وعقبة مولى أديم، وسعد أبو هشام يحرمون من الكوفة، ويصومون يوما، ويفطرون يوما حتى يرجعوا.</w:t>
      </w:r>
    </w:p>
    <w:p/>
    <w:p>
      <w:pPr/>
      <w:r>
        <w:rPr/>
        <w:t xml:space="preserve">وعن الحكم: أن عبد الرحمن بن الأسود لما احتضر، بكى، فقيل له؟</w:t>
      </w:r>
    </w:p>
    <w:p/>
    <w:p>
      <w:pPr/>
      <w:r>
        <w:rPr/>
        <w:t xml:space="preserve">فقال: أسفا على الصلاة والصوم.</w:t>
      </w:r>
    </w:p>
    <w:p/>
    <w:p>
      <w:pPr/>
      <w:r>
        <w:rPr/>
        <w:t xml:space="preserve">ولم يزل يتلو حتى مات.</w:t>
      </w:r>
    </w:p>
    <w:p/>
    <w:p>
      <w:pPr/>
      <w:r>
        <w:rPr/>
        <w:t xml:space="preserve">قال الشعبي: أهل بيت خلقوا للجنة: علقمة، والأسود، وعبد الرحمن.</w:t>
      </w:r>
    </w:p>
    <w:p/>
    <w:p>
      <w:pPr/>
      <w:r>
        <w:rPr/>
        <w:t xml:space="preserve">وروي: أن عبد الرحمن صام حتى أحرق الصوم لسانه.</w:t>
      </w:r>
    </w:p>
    <w:p/>
    <w:p>
      <w:pPr/>
      <w:r>
        <w:rPr/>
        <w:t xml:space="preserve">قال خليفة: مات سنة ثمان، أو تسع وتسعين.</w:t>
      </w:r>
    </w:p>
    <w:p/>
    <w:p>
      <w:pPr/>
      <w:r>
        <w:rPr/>
        <w:t xml:space="preserve">وذكر ابن عساكر: أنه وفد على عمر بن عبد العزيز.</w:t>
      </w:r>
    </w:p>
    <w:p>
      <w:pPr>
        <w:jc w:val="start"/>
        <w:bidi/>
      </w:pPr>
      <w:r>
        <w:rPr>
          <w:sz w:val="24"/>
          <w:szCs w:val="24"/>
          <w:b w:val="1"/>
          <w:bCs w:val="1"/>
          <w:rtl/>
        </w:rPr>
        <w:t xml:space="preserve">
سير أعلام النبلاء،(دار الحديث- القاهرة،2006،ط 0،ج 5،ص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w:t>
      </w:r>
    </w:p>
    <w:p>
      <w:pPr/>
      <w:r>
        <w:rPr/>
        <w:t xml:space="preserve">عبد الرحمن بن الأسود بن يزيد بن قيس بن عبد الله بن مالك بن علقمة بن سلامان بن كهل بن بكر بن عوف بن النخع من مذحج.</w:t>
      </w:r>
    </w:p>
    <w:p/>
    <w:p>
      <w:pPr/>
      <w:r>
        <w:rPr/>
        <w:t xml:space="preserve">قال: أخبرنا الفضل بن دكين قال: حدثنا العلاء بن زهير الأزدي قال: حدثني عبد الرحمن بن الأسود قال: كنت أدخل على عائشة بغير إذن. حتى إذا كان عام احتلمت. سلمت واستأذنت فعرفت صوتي فقالت هي: يا عدي نفسه. فعلتها؟</w:t>
      </w:r>
    </w:p>
    <w:p/>
    <w:p>
      <w:pPr/>
      <w:r>
        <w:rPr/>
        <w:t xml:space="preserve">قلت: نعم يا أمتاه. قالت: ادخل أي بني. قال فأقبلت علي فسألتني عن أبي وأصحابه فأخبرتها. ثم سألتها عما أرسلوني به إليها.</w:t>
      </w:r>
    </w:p>
    <w:p/>
    <w:p>
      <w:pPr/>
      <w:r>
        <w:rPr/>
        <w:t xml:space="preserve">قال: أخبرنا عارم بن الفضل قال: حدثنا حماد بن زيد عن الصقعب بن زهير عن عبد الرحمن بن الأسود قال: بعثني أبي إلى عائشة أسألها سنة احتملت. فأتيتها فناديتها من وراء الحجاب فقالت: أفعلتها أي لكع؟ قلت: قال أبي ما يوجب الغسل؟</w:t>
      </w:r>
    </w:p>
    <w:p/>
    <w:p>
      <w:pPr/>
      <w:r>
        <w:rPr/>
        <w:t xml:space="preserve">قالت: إذا التقت المواسي.</w:t>
      </w:r>
    </w:p>
    <w:p/>
    <w:p>
      <w:pPr/>
      <w:r>
        <w:rPr/>
        <w:t xml:space="preserve">قال: أخبرنا طلق بن غنام قال: سمعت أبا إسرائيل يقول: كنت إذا رأيت عبد الرحمن بن الأسود قلت: إنه دهقان من دهاقين العرب في لبوسه وتعطره ومركبه.</w:t>
      </w:r>
    </w:p>
    <w:p/>
    <w:p>
      <w:pPr/>
      <w:r>
        <w:rPr/>
        <w:t xml:space="preserve">قال ورأيته راكبا على برذون.</w:t>
      </w:r>
    </w:p>
    <w:p/>
    <w:p>
      <w:pPr/>
      <w:r>
        <w:rPr/>
        <w:t xml:space="preserve">قال: أخبرنا الفضل بن دكين قال: حدثنا فطر قال: كان عبد الرحمن بن الأسود يجيء على برذون.</w:t>
      </w:r>
    </w:p>
    <w:p/>
    <w:p>
      <w:pPr/>
      <w:r>
        <w:rPr/>
        <w:t xml:space="preserve">قال: أخبرنا الفضل بن دكين قال: حدثنا فطر قال: رأيت عبد الرحمن بن الأسود يلبس الخز.</w:t>
      </w:r>
    </w:p>
    <w:p/>
    <w:p>
      <w:pPr/>
      <w:r>
        <w:rPr/>
        <w:t xml:space="preserve">قال: أخبرنا الفضل بن دكين قال: حدثنا فطر قال: رأيت عبد الرحمن بن الأسود يصبغ بالحناء.</w:t>
      </w:r>
    </w:p>
    <w:p/>
    <w:p>
      <w:pPr/>
      <w:r>
        <w:rPr/>
        <w:t xml:space="preserve">قال: أخبرنا طلق بن غنام النخعي قال: حدثني أبي غنام بن طلق قال: كان بيننا وبين الأسود بن يزيد ولادة في الجاهلية. فكان عبد الرحمن بن الأسود قل ما يخرج إلى سفر أو يقدم من سفر إلا أتانا حتى يسلم علينا حفاظا منه لتلك الولادة.</w:t>
      </w:r>
    </w:p>
    <w:p/>
    <w:p>
      <w:pPr/>
      <w:r>
        <w:rPr/>
        <w:t xml:space="preserve">قال: أخبرنا محمد بن عبد الله الأسدي قال: أخبرنا إسرائيل عن سنان بن حبيب السلمي قال: خرجت مع عبد الرحمن بن الأسود إلى القنطرة فكان لا يمر على يهودي ولا على نصراني إلا سلم عليه. فقلت له: تسلم على هؤلاء وهم أهل الشرك؟</w:t>
      </w:r>
    </w:p>
    <w:p/>
    <w:p>
      <w:pPr/>
      <w:r>
        <w:rPr/>
        <w:t xml:space="preserve">فقال: إن السلام سيماء المسلم فأحببت أن يعلموا أني مسلم.</w:t>
      </w:r>
    </w:p>
    <w:p/>
    <w:p>
      <w:pPr/>
      <w:r>
        <w:rPr/>
        <w:t xml:space="preserve">قال: أخبرنا شهاب بن عباد قال: حدثنا حفص بن غياث عن الحسن بن عبيد الله قال: كان عبد الرحمن بن الأسود يقوم بنا ليلة الفطر وكان ينقع رجليه في الماء وهو صائم.</w:t>
      </w:r>
    </w:p>
    <w:p/>
    <w:p>
      <w:pPr/>
      <w:r>
        <w:rPr/>
        <w:t xml:space="preserve">قال: أخبرنا أحمد بن عبد الله بن يونس قال: حدثنا محمد بن طلحة عن زبيد عن عبد الرحمن بن الأسود أنه كان يصلي بقومه في رمضان اثنتي عشرة ترويحة.</w:t>
      </w:r>
    </w:p>
    <w:p/>
    <w:p>
      <w:pPr/>
      <w:r>
        <w:rPr/>
        <w:t xml:space="preserve">ويصلي لنفسه بين كل ترويحتين اثنتي عشرة ركعة. ويقرأ بهم ثلث القرآن في كل ليلة. قال وكان يقوم بهم ليلة الفطر ويقول: إنها ليلة عيد.</w:t>
      </w:r>
    </w:p>
    <w:p/>
    <w:p>
      <w:pPr/>
      <w:r>
        <w:rPr/>
        <w:t xml:space="preserve">قال: أخبرنا طلق بن غنام النخعي قال: سمعت مالك بن مغول يقول: كان عبد الرحمن بن الأسود بن يزيد إذا نزل بئر ميمون قال: أنا الحاج بن الحاج.</w:t>
      </w:r>
    </w:p>
    <w:p>
      <w:pPr>
        <w:jc w:val="start"/>
        <w:bidi/>
      </w:pPr>
      <w:r>
        <w:rPr>
          <w:sz w:val="24"/>
          <w:szCs w:val="24"/>
          <w:b w:val="1"/>
          <w:bCs w:val="1"/>
          <w:rtl/>
        </w:rPr>
        <w:t xml:space="preserve">
الطبقات الكبرى،(دار الكتب العلمية - بيروت،1990،ط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أبو حفص
</w:t>
      </w:r>
    </w:p>
    <w:p>
      <w:pPr/>
      <w:r>
        <w:rPr/>
        <w:t xml:space="preserve">عبد الرحمن بن الأسود بن يزيد النخعي أبو حفص سنه سن إبراهيم النخعي مات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أبو حفص، النخعي، الكوفي 
</w:t>
      </w:r>
    </w:p>
    <w:p>
      <w:pPr/>
      <w:r>
        <w:rPr/>
        <w:t xml:space="preserve">عبد الرحمن بن الأسود بن يزيد، أبو حفص، النخعي، الكوفي. </w:t>
      </w:r>
    </w:p>
    <w:p/>
    <w:p>
      <w:pPr/>
      <w:r>
        <w:rPr/>
        <w:t xml:space="preserve">قال أبو نعيم: حدثنا العلاء بن زهير الأزدي، حدثني عبد الرحمن بن الأسود؛ كنت ادخل على عائشة، رضي الله عنها، بغير إذن وأنا غلام، حتى إذا احتلمت استأذنت، فعرفت صوتي، فقالت: يا عدو نفسه، فعلتها؟ قلت: نعم يا أمتاه، قالت: ادخل.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 </w:t>
      </w:r>
    </w:p>
    <w:p/>
    <w:p>
      <w:pPr/>
      <w:r>
        <w:rPr/>
        <w:t xml:space="preserve">عن أبيه وعائشة وعنه الأعمش وهارون بن عنترة ومالك بن مغول من العلماء العاملين توفي 99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كنيته أبو حفص الكوفي
</w:t>
      </w:r>
    </w:p>
    <w:p>
      <w:pPr/>
      <w:r>
        <w:rPr/>
        <w:t xml:space="preserve">عبد الرحمن بن الأسود بن يزيد النخعي كنيته أبو حفص الكوفي </w:t>
      </w:r>
    </w:p>
    <w:p/>
    <w:p>
      <w:pPr/>
      <w:r>
        <w:rPr/>
        <w:t xml:space="preserve">عداده في التابعين</w:t>
      </w:r>
    </w:p>
    <w:p/>
    <w:p>
      <w:pPr/>
      <w:r>
        <w:rPr/>
        <w:t xml:space="preserve">مات سنة تسع وتسعين قيل إنه مات في ولاية خالد وصلى عليه خالد بن عبد الله وكان سنة سن إبراهيم النخعي</w:t>
      </w:r>
    </w:p>
    <w:p/>
    <w:p>
      <w:pPr/>
      <w:r>
        <w:rPr/>
        <w:t xml:space="preserve">روى عن أبيه في الوضوء والصلاة والحج</w:t>
      </w:r>
    </w:p>
    <w:p/>
    <w:p>
      <w:pPr/>
      <w:r>
        <w:rPr/>
        <w:t xml:space="preserve">روى عنه أبو إسحاق الشيباني وأبو بكر النهشلي ومالك بن مغول وأبو إسحاق السبيعي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 </w:t>
      </w:r>
    </w:p>
    <w:p/>
    <w:p>
      <w:pPr/>
      <w:r>
        <w:rPr/>
        <w:t xml:space="preserve">من أهل الكوفة كنيته أبو حفص</w:t>
      </w:r>
    </w:p>
    <w:p/>
    <w:p>
      <w:pPr/>
      <w:r>
        <w:rPr/>
        <w:t xml:space="preserve">يروي عن عائشة وابن أبي أوفى روى عنه أهل الكوفة مات سنة تسع وتسعين وقد قيل إنه مات في ولاية خالد بن عبد الله وصلى عليه خالد بن عبد الله وكان سنه سن إبراهيم النخعي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كوفي
</w:t>
      </w:r>
    </w:p>
    <w:p>
      <w:pPr/>
      <w:r>
        <w:rPr/>
        <w:t xml:space="preserve">عبد الرحمن بن الأسود بن يزيد كوفي </w:t>
      </w:r>
    </w:p>
    <w:p/>
    <w:p>
      <w:pPr/>
      <w:r>
        <w:rPr/>
        <w:t xml:space="preserve">ثقة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w:t>
      </w:r>
    </w:p>
    <w:p>
      <w:pPr/>
      <w:r>
        <w:rPr/>
        <w:t xml:space="preserve">عبد الرحمن بن الأسود بن يزيد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w:t>
      </w:r>
    </w:p>
    <w:p>
      <w:pPr/>
      <w:r>
        <w:rPr/>
        <w:t xml:space="preserve">عبد الرحمن بن الأسود بن يزيد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أبو حفص النخعي
</w:t>
      </w:r>
    </w:p>
    <w:p>
      <w:pPr/>
      <w:r>
        <w:rPr/>
        <w:t xml:space="preserve">عبد الرحمن بن الأسود بن يزيد أبو حفص النخعي </w:t>
      </w:r>
    </w:p>
    <w:p/>
    <w:p>
      <w:pPr/>
      <w:r>
        <w:rPr/>
        <w:t xml:space="preserve">أدخل على عائشة وهو صغير روى عن أبيه وعن علقمة روى عنه أبو إسحاق الهمداني وطارق بن عبد الرحمن ومالك بن مغول وبيان وجابر الجعفي سمعت أبي يقول ذلك نا عبد الرحمن قال ذكره أبي عن إسحاق بن منصور عن يحيى بن معين أنه قال عبد الرحمن بن الأسود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2026-05-22T02:50:52+03:00</dcterms:created>
  <dcterms:modified xsi:type="dcterms:W3CDTF">2026-05-22T02:50:52+03:00</dcterms:modified>
</cp:coreProperties>
</file>

<file path=docProps/custom.xml><?xml version="1.0" encoding="utf-8"?>
<Properties xmlns="http://schemas.openxmlformats.org/officeDocument/2006/custom-properties" xmlns:vt="http://schemas.openxmlformats.org/officeDocument/2006/docPropsVTypes"/>
</file>