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حنين مولى آل زيد بن الخطاب
</w:t>
      </w:r>
    </w:p>
    <w:p>
      <w:pPr>
        <w:jc w:val="start"/>
        <w:bidi/>
      </w:pPr>
      <w:r>
        <w:rPr>
          <w:rFonts w:ascii="arial" w:hAnsi="arial" w:eastAsia="arial" w:cs="arial"/>
          <w:sz w:val="28"/>
          <w:szCs w:val="28"/>
          <w:b w:val="1"/>
          <w:bCs w:val="1"/>
          <w:rtl/>
        </w:rPr>
        <w:t xml:space="preserve">عبيد بن حنين مولى آل زيد بن الخطاب
</w:t>
      </w:r>
    </w:p>
    <w:p>
      <w:pPr/>
      <w:r>
        <w:rPr/>
        <w:t xml:space="preserve">عبيد بن حنين مولى آل زيد بن الخطاب مدني، ثقة.</w:t>
      </w:r>
    </w:p>
    <w:p/>
    <w:p>
      <w:pPr/>
      <w:r>
        <w:rPr/>
        <w:t xml:space="preserve">روى عن: زيد بن ثابت، وأبي موسى، وأبي هريرة، وابن عباس.</w:t>
      </w:r>
    </w:p>
    <w:p/>
    <w:p>
      <w:pPr/>
      <w:r>
        <w:rPr/>
        <w:t xml:space="preserve">وعنه: سالم أبو النضر، وأبو طوالة، وأبو الزناد، ويحيى بن سعيد الأنصاري، وعدة.</w:t>
      </w:r>
    </w:p>
    <w:p/>
    <w:p>
      <w:pPr/>
      <w:r>
        <w:rPr/>
        <w:t xml:space="preserve">توفي: سنة خمس ومائة.</w:t>
      </w:r>
    </w:p>
    <w:p/>
    <w:p>
      <w:pPr/>
      <w:r>
        <w:rPr/>
        <w:t xml:space="preserve">وله أخوان: محمد، وعبد الله.</w:t>
      </w:r>
    </w:p>
    <w:p>
      <w:pPr>
        <w:jc w:val="start"/>
        <w:bidi/>
      </w:pPr>
      <w:r>
        <w:rPr>
          <w:sz w:val="24"/>
          <w:szCs w:val="24"/>
          <w:b w:val="1"/>
          <w:bCs w:val="1"/>
          <w:rtl/>
        </w:rPr>
        <w:t xml:space="preserve">
سير أعلام النبلاء،(دار الحديث- القاهرة،2006،ط 0،ج 5،ص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 مولى آل زيد بن الخطاب ويكنى أبا عبد الله. وهو عم أبي فليح بن سليمان بن أبي المغيرة بن حنين. ويقال أنه من سبي عين التمر الذين بعث بهم خالد بن الوليد إلى المدينة في خلافة أبي بكر الصديق. وروى عبيد بن حنين عن زيد بن ثابت وأبي هريرة وابن عباس. وكان ثقة وليس بكثير الحديث.</w:t>
      </w:r>
    </w:p>
    <w:p/>
    <w:p>
      <w:pPr/>
      <w:r>
        <w:rPr/>
        <w:t xml:space="preserve">قال: أخبرنا محمد بن عمر قال: حدثنا أبو بكر بن عبد الله بن أبي سبرة قال:</w:t>
      </w:r>
    </w:p>
    <w:p/>
    <w:p>
      <w:pPr/>
      <w:r>
        <w:rPr/>
        <w:t xml:space="preserve">حدثنا سليم بن يسار قال: حدثني عبيد بن حنين قال: قلت لزيد بن ثابت مقتل عثمان: اقرأ علي الأعراف. فقال: لست أحفظها. اقرأها أنت علي. فقرأتها عليه فما أخذ علي ألفا ولا واوا.</w:t>
      </w:r>
    </w:p>
    <w:p/>
    <w:p>
      <w:pPr/>
      <w:r>
        <w:rPr/>
        <w:t xml:space="preserve">قال محمد بن عمر: وتوفي عبيد بن حنين بالمدينة سنة خمس ومائة وهو ابن خمس وتسعين سنة.</w:t>
      </w:r>
    </w:p>
    <w:p>
      <w:pPr>
        <w:jc w:val="start"/>
        <w:bidi/>
      </w:pPr>
      <w:r>
        <w:rPr>
          <w:sz w:val="24"/>
          <w:szCs w:val="24"/>
          <w:b w:val="1"/>
          <w:bCs w:val="1"/>
          <w:rtl/>
        </w:rPr>
        <w:t xml:space="preserve">
الطبقات الكبرى،(دار الكتب العلمية - بيروت،1990،ط 1،ج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 مولى زيد بن الخطاب وقد قيل مولى آل العباس ويقال انه مولى زريق مات سنة خمس ومائة وهو ابن خمس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 </w:t>
      </w:r>
    </w:p>
    <w:p/>
    <w:p>
      <w:pPr/>
      <w:r>
        <w:rPr/>
        <w:t xml:space="preserve">مولى آل زيد بن الخطاب، قاله مالك، عن عبيد الله، قال محمد بن جعفر بن أبي كثير، عن عتبة بن مسلم، عن عبيد، هو مولى بني زريق، سمع أبا هريرة، رضي الله عنه.</w:t>
      </w:r>
    </w:p>
    <w:p/>
    <w:p>
      <w:pPr/>
      <w:r>
        <w:rPr/>
        <w:t xml:space="preserve">وقال ابن عيينة: مولى آل عباس، ولا يصح.</w:t>
      </w:r>
    </w:p>
    <w:p/>
    <w:p>
      <w:pPr/>
      <w:r>
        <w:rPr/>
        <w:t xml:space="preserve">حديثه في أهل المدينة.</w:t>
      </w:r>
    </w:p>
    <w:p/>
    <w:p>
      <w:pPr/>
      <w:r>
        <w:rPr/>
        <w:t xml:space="preserve">وقال يحيى بن سعيد: سمعت عبيد بن حنين، سمعت ابن عباس.</w:t>
      </w:r>
    </w:p>
    <w:p/>
    <w:p>
      <w:pPr/>
      <w:r>
        <w:rPr/>
        <w:t xml:space="preserve">وروى أبو النضر، عن عبيد بن حنين، عن أبي سعيد.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 </w:t>
      </w:r>
    </w:p>
    <w:p/>
    <w:p>
      <w:pPr/>
      <w:r>
        <w:rPr/>
        <w:t xml:space="preserve">عن أبي موسى وزيد بن ثابت وطائفة وعنه أبو الزناد ويحيى بن سعيد وثقه بن سعد مات 105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 </w:t>
      </w:r>
    </w:p>
    <w:p/>
    <w:p>
      <w:pPr/>
      <w:r>
        <w:rPr/>
        <w:t xml:space="preserve">مولى آل العباس، ويقال العدوي مولى زيد بن الخطاب، ويقال مولى آل زيد، ويقال مولى زريق، كنيته أبو عبد الله المدني.</w:t>
      </w:r>
    </w:p>
    <w:p/>
    <w:p>
      <w:pPr/>
      <w:r>
        <w:rPr/>
        <w:t xml:space="preserve">مات سنة خمس ومائة، وهو ابن خمس وسبعين سنة.</w:t>
      </w:r>
    </w:p>
    <w:p/>
    <w:p>
      <w:pPr/>
      <w:r>
        <w:rPr/>
        <w:t xml:space="preserve">روى عن: عبد الله بن عباس في الطلاق، أبي سعيد الخدري في الفضائل.</w:t>
      </w:r>
    </w:p>
    <w:p/>
    <w:p>
      <w:pPr/>
      <w:r>
        <w:rPr/>
        <w:t xml:space="preserve">روى عنه: يحيى بنن سعيد الأنصاري، وسالم أبو النضر.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أبو عبد الله المدني مولى زيد بن الخطاب، 
</w:t>
      </w:r>
    </w:p>
    <w:p>
      <w:pPr/>
      <w:r>
        <w:rPr/>
        <w:t xml:space="preserve">(ع) عبيد بن حنين أبو عبد الله المدني مولى زيد بن الخطاب، وقيل: مولى بني زريق أخو محمد، وعبد الله، وقيل: من سبي عين التمر. </w:t>
      </w:r>
    </w:p>
    <w:p/>
    <w:p>
      <w:pPr/>
      <w:r>
        <w:rPr/>
        <w:t xml:space="preserve">لما ذكره ابن سعد في الطبقة الثانية من أهل المدينة قال: هو عم أبي فليح</w:t>
      </w:r>
    </w:p>
    <w:p/>
    <w:p>
      <w:pPr/>
      <w:r>
        <w:rPr/>
        <w:t xml:space="preserve">ابن سليمان بن أبي المغيرة بن حنين. أنبا محمد بن عمر، ثنا أبو بكر بن أبي سبرة، ثنا مسلم بن يسار، قال حدثني عبيد بن حنين، قال: قلت: لزيد بن ثابت مقتل عثمان - رضي الله عنه - اقرأ علي الأعراف، فقال: لست أحفظها، اقرأها أنت علي. قال: فقرأتها عليه فما أخذ علي ألفا ولا واوا. وقال محمد بن عمر وله خمس وتسعون سنة، كذا هو ثابت في نسختين إحداهما بضبط الحافظ ابن فهم.</w:t>
      </w:r>
    </w:p>
    <w:p/>
    <w:p>
      <w:pPr/>
      <w:r>
        <w:rPr/>
        <w:t xml:space="preserve">وفي تاريخ البخاري: قال ابن عيينة: مولى آل العباس، ولا يصح قوله.</w:t>
      </w:r>
    </w:p>
    <w:p/>
    <w:p>
      <w:pPr/>
      <w:r>
        <w:rPr/>
        <w:t xml:space="preserve">وفي ’’ الثقات ’’ لابن حبان: ويقال: مولى آل العباس، مات سنة خمس ومائة، وهو ابن خمس وتسعين سنة.</w:t>
      </w:r>
    </w:p>
    <w:p/>
    <w:p>
      <w:pPr/>
      <w:r>
        <w:rPr/>
        <w:t xml:space="preserve">وفي كتاب الصريفيني: وقيل: يكنى أيضا أبا حنين.</w:t>
      </w:r>
    </w:p>
    <w:p/>
    <w:p>
      <w:pPr/>
      <w:r>
        <w:rPr/>
        <w:t xml:space="preserve">وقال ابن أبي خيثمة: أخبرني مصعب قال: عبيد بن حنين مولى لبابة بنت أبي لبابة بن عبد المنذر أم عبد الرحمن بن زيد، يعني: ابن الخطاب – من سبي عين التمر، انتسبوا في العرب. سكن عبيد بن حنين الكوفة، وتزوج بها امرأة من بني معيص بن عامر بن لؤي من قرش. فأنكر ذلك مصعب بن الزبير، وهو أمير العراق يومئذ. قال: فطلبه، فتغيب منه، فهدم داره. [ق 75 / ب] فلحق عبيد بعبد الله بن الزبير وأنشده:</w:t>
      </w:r>
    </w:p>
    <w:p/>
    <w:p>
      <w:pPr>
        <w:jc w:val="center"/>
      </w:pPr>
      <w:r>
        <w:rPr>
          <w:color w:val="ff0000"/>
        </w:rPr>
        <w:t xml:space="preserve">هذا مقام مطردا</w:t>
      </w:r>
      <w:r>
        <w:rPr>
          <w:color w:val="ff0000"/>
        </w:rPr>
        <w:t xml:space="preserve">      </w:t>
      </w:r>
      <w:r>
        <w:rPr>
          <w:color w:val="ff0000"/>
        </w:rPr>
        <w:t xml:space="preserve">هدمت مساكنه ودوره</w:t>
      </w:r>
    </w:p>
    <w:p/>
    <w:p>
      <w:pPr>
        <w:jc w:val="center"/>
      </w:pPr>
      <w:r>
        <w:rPr>
          <w:color w:val="ff0000"/>
        </w:rPr>
        <w:t xml:space="preserve">قرفت عليه وشاته</w:t>
      </w:r>
      <w:r>
        <w:rPr>
          <w:color w:val="ff0000"/>
        </w:rPr>
        <w:t xml:space="preserve">      </w:t>
      </w:r>
      <w:r>
        <w:rPr>
          <w:color w:val="ff0000"/>
        </w:rPr>
        <w:t xml:space="preserve">ظلما فعاقبه أميره</w:t>
      </w:r>
    </w:p>
    <w:p/>
    <w:p>
      <w:pPr>
        <w:jc w:val="center"/>
      </w:pPr>
      <w:r>
        <w:rPr>
          <w:color w:val="ff0000"/>
        </w:rPr>
        <w:t xml:space="preserve">ولقد قطعت الخرق بعد</w:t>
      </w:r>
      <w:r>
        <w:rPr>
          <w:color w:val="ff0000"/>
        </w:rPr>
        <w:t xml:space="preserve">      </w:t>
      </w:r>
      <w:r>
        <w:rPr>
          <w:color w:val="ff0000"/>
        </w:rPr>
        <w:t xml:space="preserve">الخرق معتسفا أسيره</w:t>
      </w:r>
    </w:p>
    <w:p/>
    <w:p>
      <w:pPr>
        <w:jc w:val="center"/>
      </w:pPr>
      <w:r>
        <w:rPr>
          <w:color w:val="ff0000"/>
        </w:rPr>
        <w:t xml:space="preserve">حتى أتيت خليفة</w:t>
      </w:r>
      <w:r>
        <w:rPr>
          <w:color w:val="ff0000"/>
        </w:rPr>
        <w:t xml:space="preserve">      </w:t>
      </w:r>
      <w:r>
        <w:rPr>
          <w:color w:val="ff0000"/>
        </w:rPr>
        <w:t xml:space="preserve">الرحمن محمودا سريره</w:t>
      </w:r>
    </w:p>
    <w:p/>
    <w:p>
      <w:pPr>
        <w:jc w:val="center"/>
      </w:pPr>
      <w:r>
        <w:rPr>
          <w:color w:val="ff0000"/>
        </w:rPr>
        <w:t xml:space="preserve">حييته بتحية في</w:t>
      </w:r>
      <w:r>
        <w:rPr>
          <w:color w:val="ff0000"/>
        </w:rPr>
        <w:t xml:space="preserve">      </w:t>
      </w:r>
      <w:r>
        <w:rPr>
          <w:color w:val="ff0000"/>
        </w:rPr>
        <w:t xml:space="preserve">مجلس حضرت سقوره</w:t>
      </w:r>
    </w:p>
    <w:p/>
    <w:p>
      <w:pPr/>
      <w:r>
        <w:rPr/>
        <w:t xml:space="preserve">والخصم عند فنائه من غيظه تغلي قدوره</w:t>
      </w:r>
    </w:p>
    <w:p/>
    <w:p>
      <w:pPr/>
      <w:r>
        <w:rPr/>
        <w:t xml:space="preserve">قال: فكتب له عبد الله إلى مصعب أن تبنى داره ويخلى بينه وبين أهله.</w:t>
      </w:r>
    </w:p>
    <w:p/>
    <w:p>
      <w:pPr/>
      <w:r>
        <w:rPr/>
        <w:t xml:space="preserve">ولما ذكره ابن خلفون في كتاب ’’ الثقات ’’ قال: قال ابن وضاح: سمعت أبا جعفر السبتي يقول: عبيد بن حنين ثقة مدني مولى آل العباس.</w:t>
      </w:r>
    </w:p>
    <w:p/>
    <w:p>
      <w:pPr/>
      <w:r>
        <w:rPr/>
        <w:t xml:space="preserve">وفي كتاب القراب: أنبا الحساني، أنبا ابن عروة قال: عبيد بن حنين مولى العباس توفي فيها: يعني: سنة خمس ومائة.</w:t>
      </w:r>
    </w:p>
    <w:p/>
    <w:p>
      <w:pPr/>
      <w:r>
        <w:rPr/>
        <w:t xml:space="preserve">وقال المنتجيلي: مدني ثقة مولى لآل العباس وقيل: مولى لبابة بنت أبي لبابة بن عبد المنذر.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المدني
</w:t>
      </w:r>
    </w:p>
    <w:p>
      <w:pPr/>
      <w:r>
        <w:rPr/>
        <w:t xml:space="preserve">عبيد بن حنين المدني </w:t>
      </w:r>
    </w:p>
    <w:p/>
    <w:p>
      <w:pPr/>
      <w:r>
        <w:rPr/>
        <w:t xml:space="preserve">مولى زيد بن الخطاب ويقال مولى آل العباس وقد قيل مولى بني زريق</w:t>
      </w:r>
    </w:p>
    <w:p/>
    <w:p>
      <w:pPr/>
      <w:r>
        <w:rPr/>
        <w:t xml:space="preserve">يروي عن أبي سعيد وأبي هريرة روى عنه أبو النضر مولى عمر بن عبد الله مات سنة خمس ومائة وهو بن خمس وسبعين سنة كنيته أبو عبد الله وهو عم والد فليح بن سليمان بن أبي المغيرة بن حنين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w:t>
      </w:r>
    </w:p>
    <w:p>
      <w:pPr/>
      <w:r>
        <w:rPr/>
        <w:t xml:space="preserve">عبيد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حنين مولى آل زيد بن الخطاب مديني
</w:t>
      </w:r>
    </w:p>
    <w:p>
      <w:pPr/>
      <w:r>
        <w:rPr/>
        <w:t xml:space="preserve">عبيد بن حنين مولى آل زيد بن الخطاب مديني </w:t>
      </w:r>
    </w:p>
    <w:p/>
    <w:p>
      <w:pPr/>
      <w:r>
        <w:rPr/>
        <w:t xml:space="preserve">روى عن أبي هريرة روى عنه عتبة بن مسلم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2026-06-21T15:04:02+03:00</dcterms:created>
  <dcterms:modified xsi:type="dcterms:W3CDTF">2026-06-21T15:04:02+03:00</dcterms:modified>
</cp:coreProperties>
</file>

<file path=docProps/custom.xml><?xml version="1.0" encoding="utf-8"?>
<Properties xmlns="http://schemas.openxmlformats.org/officeDocument/2006/custom-properties" xmlns:vt="http://schemas.openxmlformats.org/officeDocument/2006/docPropsVTypes"/>
</file>