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كعب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 بشير بن كعب
</w:t>
      </w:r>
    </w:p>
    <w:p>
      <w:pPr/>
      <w:r>
        <w:rPr/>
        <w:t xml:space="preserve">أما بشير بن كعب  العلوي بفتح الموحدة، فهو شاعر، له ذكر. كان في دولة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2026-06-21T13:35:20+03:00</dcterms:created>
  <dcterms:modified xsi:type="dcterms:W3CDTF">2026-06-21T13:35:20+03:00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