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همام بن الحارث
</w:t>
      </w:r>
    </w:p>
    <w:p>
      <w:pPr>
        <w:jc w:val="start"/>
        <w:bidi/>
      </w:pPr>
      <w:r>
        <w:rPr>
          <w:rFonts w:ascii="arial" w:hAnsi="arial" w:eastAsia="arial" w:cs="arial"/>
          <w:sz w:val="28"/>
          <w:szCs w:val="28"/>
          <w:b w:val="1"/>
          <w:bCs w:val="1"/>
          <w:rtl/>
        </w:rPr>
        <w:t xml:space="preserve">همام بن الحارث
</w:t>
      </w:r>
    </w:p>
    <w:p>
      <w:pPr/>
      <w:r>
        <w:rPr/>
        <w:t xml:space="preserve">همام بن الحارث النخعي الكوفي الفقيه.</w:t>
      </w:r>
    </w:p>
    <w:p/>
    <w:p>
      <w:pPr/>
      <w:r>
        <w:rPr/>
        <w:t xml:space="preserve">حدث عن: عمر، وعمار بن ياسر، والمقداد بن الأسود، وحذيفة بن اليمان، وجماعة.</w:t>
      </w:r>
    </w:p>
    <w:p/>
    <w:p>
      <w:pPr/>
      <w:r>
        <w:rPr/>
        <w:t xml:space="preserve">وعنه: إبراهيم النخعي وسليمان بن يسار، ووبرة بن عبد الرحمن. وثقه يحيى بن معين.</w:t>
      </w:r>
    </w:p>
    <w:p/>
    <w:p>
      <w:pPr/>
      <w:r>
        <w:rPr/>
        <w:t xml:space="preserve">قال ابن سعد: توفي زمن الحجاج.</w:t>
      </w:r>
    </w:p>
    <w:p/>
    <w:p>
      <w:pPr/>
      <w:r>
        <w:rPr/>
        <w:t xml:space="preserve">قال ابن الجوزي: كان الناس يتعلمون من هديه وسمته، وكان طويل السهر، رحمه الله.</w:t>
      </w:r>
    </w:p>
    <w:p/>
    <w:p>
      <w:pPr/>
      <w:r>
        <w:rPr/>
        <w:t xml:space="preserve">حصين، عن إبراهيم: أن همام بن الحارث كان يدعو: اللهم اشفني من النوم باليسير، وارزقني سهرا في طاعتك. قال: فكان لا ينام إلا هنيهة، وهو قاعد.</w:t>
      </w:r>
    </w:p>
    <w:p>
      <w:pPr>
        <w:jc w:val="start"/>
        <w:bidi/>
      </w:pPr>
      <w:r>
        <w:rPr>
          <w:sz w:val="24"/>
          <w:szCs w:val="24"/>
          <w:b w:val="1"/>
          <w:bCs w:val="1"/>
          <w:rtl/>
        </w:rPr>
        <w:t xml:space="preserve">
سير أعلام النبلاء،(دار الحديث- القاهرة،2006،ط 0،ج 5،ص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النخعي
</w:t>
      </w:r>
    </w:p>
    <w:p>
      <w:pPr/>
      <w:r>
        <w:rPr/>
        <w:t xml:space="preserve">همام بن الحارث النخعي ومنهم المتعبد القوام، المتلذذ بالسهر للذكر همام، وهو همام بن الحارث النخعي</w:t>
      </w:r>
    </w:p>
    <w:p/>
    <w:p>
      <w:pPr/>
      <w:r>
        <w:rPr/>
        <w:t xml:space="preserve">حدثنا أبو بكر بن مالك، ثنا عبد الله بن أحمد، حدثني أبي، ثنا أبو معاوية، ثنا الأعمش، عن إبراهيم، قال: ’’أصبح همام مترجلا، فقال بعض القوم: ’’إن جمة همام لتخبركم أنه لم يتوسدها الليل، قال: وكان صاحب صلاة’’</w:t>
      </w:r>
    </w:p>
    <w:p/>
    <w:p>
      <w:pPr/>
      <w:r>
        <w:rPr/>
        <w:t xml:space="preserve">حدثنا عبد الله بن محمد بن أحمد، ثنا عبد الرحمن بن الحسن، ثنا هارون بن إسحاق، ثنا ابن فضيل، عن حصين، ح، وحدثنا أحمد بن جعفر، ثنا عبد الله بن أحمد، حدثني أبي، ثنا عبد الصمد، ثنا حرب يعني ابن شداد، ثنا حصين، قالا: عن إبراهيم، عن همام بن الحارث، أنه كان يدعو: «اللهم اشفني من النوم باليسير، وارزقني سهرا في طاعتك» فكان لا ينام إلا هنيهة وهو قاعد أسند همام عن عبد الله بن مسعود، وحذيفة وغيرهما رضي الله تعالى عنهم</w:t>
      </w:r>
    </w:p>
    <w:p/>
    <w:p>
      <w:pPr/>
      <w:r>
        <w:rPr/>
        <w:t xml:space="preserve">حدثنا عبد الله بن محمد، قال: ثنا أبو العباس الجرادي الموصلي، قال: ثنا إسحاق بن زريق، قال: ثنا إبراهيم بن خالد الصنعاني، قال: ثنا سفيان الثوري، عن وبرة بن عبد الرحمن، عن همام، عن ابن مسعود، قال: قال رسول الله صلى الله عليه وسلم: «الغسل يوم الجمعة من السنة»، لم يرفعه أحد من أصحاب الثوري إلا إسحاق بن زريق عن إبراهيم، والمغيرة بن سقلاب عنه، ورواه شعبة، ومسعر، والمسعودي عن وبرة</w:t>
      </w:r>
    </w:p>
    <w:p/>
    <w:p>
      <w:pPr/>
      <w:r>
        <w:rPr/>
        <w:t xml:space="preserve">حدثنا عبد الله بن جعفر، قال: ثنا يونس بن حبيب، قال: ثنا أبو داود، قال: ثنا شعبة، عن منصور، عن إبراهيم، عن همام بن الحارث، قال: قيل لحذيفة في رجل: إن هذا يبلغ الأمراء، فقال حذيفة: سمعت رسول الله صلى الله عليه وسلم يقول: «لا يدخل الجنة قتات»، مشهور من حديث شعبة عن منصور</w:t>
      </w:r>
    </w:p>
    <w:p/>
    <w:p>
      <w:pPr/>
      <w:r>
        <w:rPr/>
        <w:t xml:space="preserve">ورواه أبو قطن عمرو بن الهيثم عن شعبة عن الحكم بن عتيبة عن إبراهيم عن همام بن الحارث، عن حذيفة قال: سمعت رسول الله صلى الله عليه وسلم يقول: «لا يدخل قتات الجنة»، تفرد بحديث الحكم عمرو بن الهيثم، وتابع شعبة في روايته عن منصور، ثنا سفيان الثوري، وأبو عوانة، وممن روى هذا الحديث عن إبراهيم النخعي: الأعمش، ومنصور، وإبراهيم بن مهاجر</w:t>
      </w:r>
    </w:p>
    <w:p/>
    <w:p>
      <w:pPr/>
      <w:r>
        <w:rPr/>
        <w:t xml:space="preserve">حدثنا سليمان بن أحمد، ثنا محمد بن عثمان بن أبي شيبة، ثنا علي بن المديني، ثنا معاذ بن هشام، قال: قرأت في كتاب ابن علي بخطه ولم أسمعه منه، عن قتادة، عن أبي معشر، عن إبراهيم، عن همام بن الحارث، عن حذيفة، قال: قال رسول الله صلى الله عليه وسلم: «يكون في أمتي كذابون ودجالون، منهم أربع نسوة، وأنا خاتم النبيين، لا نبي بعدي»، هذا حديث غريب تفرد به معاوية عن أبيه موجودا في كتابه، حدث به أحمد بن حنبل عن علي بن المديني حدثنا أبو بكر بن مالك، ثنا عبد الله بن أحمد بن حنبل، حدثني أبي، ثنا علي بن المديني، ثنا معاذ بن هشام، مثله</w:t>
      </w:r>
    </w:p>
    <w:p/>
    <w:p>
      <w:pPr/>
      <w:r>
        <w:rPr/>
        <w:t xml:space="preserve">حدثنا أحمد بن محمد بن أحمد، ثنا عبد الله بن محمد بن شيرويه، ثنا إسحاق بن راهويه، ثنا يحيى بن آدم، ثنا أبو بكر بن عياش، عن الأعمش، عن إبراهيم، عن همام بن الحارث، قال: قرأ رجل عند حذيفة هذه الآية </w:t>
      </w:r>
    </w:p>
    <w:p>
      <w:pPr/>
      <w:r>
        <w:rPr>
          <w:color w:val="0000ff"/>
        </w:rPr>
        <w:t xml:space="preserve">{ومن لم يحكم بما أنزل الله فأولئك هم الكافرون}</w:t>
      </w:r>
    </w:p>
    <w:p>
      <w:pPr/>
      <w:r>
        <w:rPr/>
        <w:t xml:space="preserve"> [المائدة: 44] فقال رجل: إنما هذه في بني إسرائيل، فقال حذيفة: نعم الإخوة لكم بنو إسرائيل أن كان لكم الحلو ولهم المر، والذي نفسي بيده، لتتخذن السنة بالسنة حذو القذة بالقذة’’</w:t>
      </w:r>
    </w:p>
    <w:p>
      <w:pPr>
        <w:jc w:val="start"/>
        <w:bidi/>
      </w:pPr>
      <w:r>
        <w:rPr>
          <w:sz w:val="24"/>
          <w:szCs w:val="24"/>
          <w:b w:val="1"/>
          <w:bCs w:val="1"/>
          <w:rtl/>
        </w:rPr>
        <w:t xml:space="preserve">
حلية الأولياء وطبقات الأصفياء،(دار الكتاب العربي - بيروت،1985،ط 0،ج 4،ص 178)/(السعادة ،1974،ط 1،ج 4،ص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النخعي
</w:t>
      </w:r>
    </w:p>
    <w:p>
      <w:pPr/>
      <w:r>
        <w:rPr/>
        <w:t xml:space="preserve">همام بن الحارث النخعي. روى عن عمر وعبد الله وأبي مسعود الأنصاري وأبي الدرداء وعدي بن حاتم وجرير بن عبد الله وعائشة. وتوفي بالكوفة في ولاية الحجاج.</w:t>
      </w:r>
    </w:p>
    <w:p/>
    <w:p>
      <w:pPr/>
      <w:r>
        <w:rPr/>
        <w:t xml:space="preserve">أخبرنا محمد بن الفضيل قال: حدثني حصين عن إبراهيم عن همام أنه كان يقول: اللهم اشفني من نومي بيسير واجعل سهري في طاعتك. قال فكان لا ينام إلا هنيهة وهو قاعد.</w:t>
      </w:r>
    </w:p>
    <w:p/>
    <w:p>
      <w:pPr/>
      <w:r>
        <w:rPr/>
        <w:t xml:space="preserve">قال: أخبرنا الفضل بن دكين قال: حدثنا حفص عن الحجاج قال: حدثني من رأى هماما معتكفا في مسجد قومه.</w:t>
      </w:r>
    </w:p>
    <w:p>
      <w:pPr>
        <w:jc w:val="start"/>
        <w:bidi/>
      </w:pPr>
      <w:r>
        <w:rPr>
          <w:sz w:val="24"/>
          <w:szCs w:val="24"/>
          <w:b w:val="1"/>
          <w:bCs w:val="1"/>
          <w:rtl/>
        </w:rPr>
        <w:t xml:space="preserve">
الطبقات الكبرى،(دار الكتب العلمية - بيروت،1990،ط 1،ج 6،ص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بن قيس بن عمرو النخعي
</w:t>
      </w:r>
    </w:p>
    <w:p>
      <w:pPr/>
      <w:r>
        <w:rPr/>
        <w:t xml:space="preserve">همام بن الحارث بن قيس بن عمرو النخعي مات سنة خمس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النخعي، الكوفي 
</w:t>
      </w:r>
    </w:p>
    <w:p>
      <w:pPr/>
      <w:r>
        <w:rPr/>
        <w:t xml:space="preserve">همام بن الحارث، النخعي، الكوفي. </w:t>
      </w:r>
    </w:p>
    <w:p/>
    <w:p>
      <w:pPr/>
      <w:r>
        <w:rPr/>
        <w:t xml:space="preserve">سمع ابن مسعود، وعن عمر.</w:t>
      </w:r>
    </w:p>
    <w:p/>
    <w:p>
      <w:pPr/>
      <w:r>
        <w:rPr/>
        <w:t xml:space="preserve">روى عنه: إبراهيم النخعي.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النخعي
</w:t>
      </w:r>
    </w:p>
    <w:p>
      <w:pPr/>
      <w:r>
        <w:rPr/>
        <w:t xml:space="preserve">همام بن الحارث النخعي </w:t>
      </w:r>
    </w:p>
    <w:p/>
    <w:p>
      <w:pPr/>
      <w:r>
        <w:rPr/>
        <w:t xml:space="preserve">عن عمر وعمار وعنه إبراهيم ووبرة وكان من العلماء العباد مات قبل بن عباس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النخعي الكوفي
</w:t>
      </w:r>
    </w:p>
    <w:p>
      <w:pPr/>
      <w:r>
        <w:rPr/>
        <w:t xml:space="preserve">همام بن الحارث النخعي الكوفي </w:t>
      </w:r>
    </w:p>
    <w:p/>
    <w:p>
      <w:pPr/>
      <w:r>
        <w:rPr/>
        <w:t xml:space="preserve">روى عن حذيفة في الإيمان وعائشة في الوضوء وعدي بن حاتم في الصيد والمقداد بن الأسود في المداحين آخر الكتاب</w:t>
      </w:r>
    </w:p>
    <w:p/>
    <w:p>
      <w:pPr/>
      <w:r>
        <w:rPr/>
        <w:t xml:space="preserve">روى عنه إبراهيم النخعي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النخعي
</w:t>
      </w:r>
    </w:p>
    <w:p>
      <w:pPr/>
      <w:r>
        <w:rPr/>
        <w:t xml:space="preserve">همام بن الحارث النخعي</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النخعي الكوفي.
</w:t>
      </w:r>
    </w:p>
    <w:p>
      <w:pPr/>
      <w:r>
        <w:rPr/>
        <w:t xml:space="preserve">(ع) همام بن الحارث النخعي الكوفي. </w:t>
      </w:r>
    </w:p>
    <w:p/>
    <w:p>
      <w:pPr/>
      <w:r>
        <w:rPr/>
        <w:t xml:space="preserve">ذكره المدائني في العباد، وابن حبان في كتاب «الثقات»، وقال: مات في إمارة عبد الله بن يزيد الخطمي سنة خمس وستين، وقال ابن سعد: مات في ولاية الحجاج، كذا ذكره المزي، وفيه نظر في مواضع:</w:t>
      </w:r>
    </w:p>
    <w:p/>
    <w:p>
      <w:pPr/>
      <w:r>
        <w:rPr/>
        <w:t xml:space="preserve">الأول: ابن حبان لما ذكره في الثقات نسبه فقال: همام بن الحارث بن قيس بن عمرو بن ربيعة بن حارثة.</w:t>
      </w:r>
    </w:p>
    <w:p/>
    <w:p>
      <w:pPr/>
      <w:r>
        <w:rPr/>
        <w:t xml:space="preserve">الثاني: قال ابن حبان: كان من العباد، وكان لا ينام إلا قاعدا، ويقول: اللهم اشفني من النوم بيسير، وارزقني سهرا في طاعتك.</w:t>
      </w:r>
    </w:p>
    <w:p/>
    <w:p>
      <w:pPr/>
      <w:r>
        <w:rPr/>
        <w:t xml:space="preserve">الثالث: قال ابن حبان: مات في إمارة يزيد بن معاوية، سنة ثلاث وستين، وقد قيل: إنه مات في إمارة عبد الله بن يزيد الخطمي سنة خمس وستين.</w:t>
      </w:r>
    </w:p>
    <w:p/>
    <w:p>
      <w:pPr/>
      <w:r>
        <w:rPr/>
        <w:t xml:space="preserve">وقال ابن سعد في الطبقة الأولى من أهل الشام: روى عن أبي الدرداء، أنبأ محمد بن الفضل: ثنا حصين، عن إبراهيم، عن همام أنه كان يقول: اللهم اشفني من نومي يسيرا، واجعل سهري في طاعتك، قال: وكان لا ينام إلا هنيهة، وهو قاعد.</w:t>
      </w:r>
    </w:p>
    <w:p/>
    <w:p>
      <w:pPr/>
      <w:r>
        <w:rPr/>
        <w:t xml:space="preserve">وفي تاريخ ابن قانع، وكتاب خليفة: مات سنة إحدى وستين.</w:t>
      </w:r>
    </w:p>
    <w:p/>
    <w:p>
      <w:pPr/>
      <w:r>
        <w:rPr/>
        <w:t xml:space="preserve">وقال الهيثم في الطبقة الأولى: توفي أول سلطان الحجاج.</w:t>
      </w:r>
    </w:p>
    <w:p/>
    <w:p>
      <w:pPr/>
      <w:r>
        <w:rPr/>
        <w:t xml:space="preserve">وفي تاريخ ابن أبي خيثمة: عن إبراهيم قال: أصبح إبراهيم مترجلا، فقال بعض القوم: إن [جبهة] همام لتخبركم أنه لم يتوسدها الليلة.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بن قيس بن عمرو بن ربيعة بن حارثة النخعي
</w:t>
      </w:r>
    </w:p>
    <w:p>
      <w:pPr/>
      <w:r>
        <w:rPr/>
        <w:t xml:space="preserve">همام بن الحارث بن قيس بن عمرو بن ربيعة بن حارثة النخعي </w:t>
      </w:r>
    </w:p>
    <w:p/>
    <w:p>
      <w:pPr/>
      <w:r>
        <w:rPr/>
        <w:t xml:space="preserve">يروي عن ابن مسعود وحذيفة روى عنه إبراهيم النخعي مات في إمارة يزيد بن معاوية سنة ثلاث وستين وكان من العباد كان لا ينام إلا قاعدا وكان يقول اللهم اشفني من النوم بيسير وارزقني سهرا في طاعتك وقد قيل إنه مات في إمارة عبد الله بن يزيد الخطمي على الكوفة سنة خمس وستين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النخعي
</w:t>
      </w:r>
    </w:p>
    <w:p>
      <w:pPr/>
      <w:r>
        <w:rPr/>
        <w:t xml:space="preserve">همام بن الحارث النخعي </w:t>
      </w:r>
    </w:p>
    <w:p/>
    <w:p>
      <w:pPr/>
      <w:r>
        <w:rPr/>
        <w:t xml:space="preserve">من أصحاب عبد الله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w:t>
      </w:r>
    </w:p>
    <w:p>
      <w:pPr/>
      <w:r>
        <w:rPr/>
        <w:t xml:space="preserve">همام بن الحارث</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w:t>
      </w:r>
    </w:p>
    <w:p>
      <w:pPr/>
      <w:r>
        <w:rPr/>
        <w:t xml:space="preserve">همام بن الحارث</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همام بن الحارث النخعي الكوفي
</w:t>
      </w:r>
    </w:p>
    <w:p>
      <w:pPr/>
      <w:r>
        <w:rPr/>
        <w:t xml:space="preserve">همام بن الحارث النخعي الكوفي </w:t>
      </w:r>
    </w:p>
    <w:p/>
    <w:p>
      <w:pPr/>
      <w:r>
        <w:rPr/>
        <w:t xml:space="preserve">روى عن عمر وابن مسعود وعمار بن ياسر وعائشة روى عنه إبراهيم النخعي ووبرة وسليمان بن يسير سمعت أبي يقول ذلك. نا عبد الرحمن قال ذكر أبي عن إسحاق بن منصور عن يحيى بن معين أنه قال: همام بن الحارث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2026-05-09T18:33:56+03:00</dcterms:created>
  <dcterms:modified xsi:type="dcterms:W3CDTF">2026-05-09T18:33:56+03:00</dcterms:modified>
</cp:coreProperties>
</file>

<file path=docProps/custom.xml><?xml version="1.0" encoding="utf-8"?>
<Properties xmlns="http://schemas.openxmlformats.org/officeDocument/2006/custom-properties" xmlns:vt="http://schemas.openxmlformats.org/officeDocument/2006/docPropsVTypes"/>
</file>