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السعود
</w:t>
      </w:r>
    </w:p>
    <w:p>
      <w:pPr/>
      <w:r>
        <w:rPr/>
        <w:t xml:space="preserve">ابن أبي السعود  محمد بن صالح ابي السعود السباعي الحفناوي المصري الشافعي: عارف بالتفسير. له (حاشية على تفسير الجلالين -خ) في ثلاث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2026-07-27T11:03:56+03:00</dcterms:created>
  <dcterms:modified xsi:type="dcterms:W3CDTF">2026-07-27T11:03:56+03:00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