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برة عمة رسول الله صلى الله عليه وسلم
</w:t>
      </w:r>
    </w:p>
    <w:p>
      <w:pPr>
        <w:jc w:val="start"/>
        <w:bidi/>
      </w:pPr>
      <w:r>
        <w:rPr>
          <w:rFonts w:ascii="arial" w:hAnsi="arial" w:eastAsia="arial" w:cs="arial"/>
          <w:sz w:val="28"/>
          <w:szCs w:val="28"/>
          <w:b w:val="1"/>
          <w:bCs w:val="1"/>
          <w:rtl/>
        </w:rPr>
        <w:t xml:space="preserve">برة عمة رسول الله صلى الله عليه وسلم
</w:t>
      </w:r>
    </w:p>
    <w:p>
      <w:pPr/>
      <w:r>
        <w:rPr/>
        <w:t xml:space="preserve">برة عمة رسول الله صلى الله عليه وسلم بنت عبد المطلب، والدة أبي سلمة بن عبد الأسد المخزومي البدري.</w:t>
      </w:r>
    </w:p>
    <w:p/>
    <w:p>
      <w:pPr/>
      <w:r>
        <w:rPr/>
        <w:t xml:space="preserve">ثم خلف عليها أبو رهم بن عبد العزى العامري فولدت له: أبا سبرة أحد البدريين.</w:t>
      </w:r>
    </w:p>
    <w:p/>
    <w:p>
      <w:pPr/>
      <w:r>
        <w:rPr/>
        <w:t xml:space="preserve">لم تدرك المبعث وإنما ذكرتها استطرادا.</w:t>
      </w:r>
    </w:p>
    <w:p>
      <w:pPr>
        <w:jc w:val="start"/>
        <w:bidi/>
      </w:pPr>
      <w:r>
        <w:rPr>
          <w:sz w:val="24"/>
          <w:szCs w:val="24"/>
          <w:b w:val="1"/>
          <w:bCs w:val="1"/>
          <w:rtl/>
        </w:rPr>
        <w:t xml:space="preserve">
سير أعلام النبلاء،(دار الحديث- القاهرة،2006،ط 0،ج 3،ص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برة بنت عبد المطلب بن هاشم
</w:t>
      </w:r>
    </w:p>
    <w:p>
      <w:pPr/>
      <w:r>
        <w:rPr/>
        <w:t xml:space="preserve">برة بنت عبد المطلب بن هاشم بن عبد مناف بن قصي. وأمها فاطمة بنت عمرو بن عائذ بن عمران بن مخزوم. تزوجها في الجاهلية عبد الأسد بن هلال بن عبد الله بن عمر بن مخزوم فولدت له أبا سلمة بن عبد الأسد وشهد بدرا وهو زوج أم سلمة بنت أبي أمية بن المغيرة قبل رسول الله - صلى الله عليه وسلم - ثم خلف على برة بعد عبد الأسد بن هلال أبو رهم بن عبد العزى بن أبي قيس بن عبد ود بن نصر بن مالك بن حسل بن عامر بن لؤي فولدت له أبا سبرة بن أبي رهم. شهد بدرا.</w:t>
      </w:r>
    </w:p>
    <w:p>
      <w:pPr>
        <w:jc w:val="start"/>
        <w:bidi/>
      </w:pPr>
      <w:r>
        <w:rPr>
          <w:sz w:val="24"/>
          <w:szCs w:val="24"/>
          <w:b w:val="1"/>
          <w:bCs w:val="1"/>
          <w:rtl/>
        </w:rPr>
        <w:t xml:space="preserve">
الطبقات الكبرى،(دار الكتب العلمية - بيروت،1990،ط 1،ج 8،ص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برة بنت عبد المطلب
</w:t>
      </w:r>
    </w:p>
    <w:p>
      <w:pPr/>
      <w:r>
        <w:rPr/>
        <w:t xml:space="preserve">برة بنت عبد المطلب ترجمتها</w:t>
      </w:r>
    </w:p>
    <w:p/>
    <w:p>
      <w:pPr/>
      <w:r>
        <w:rPr/>
        <w:t xml:space="preserve">من بنات عبد المطلب بن هاشم جد الرسول صلى الله عليه وسلم, ولم تكن لها شهرة أختيها صفية وعاتكة. ولم يذكر شيء عن إسلامها.</w:t>
      </w:r>
    </w:p>
    <w:p/>
    <w:p>
      <w:pPr/>
      <w:r>
        <w:rPr/>
        <w:t xml:space="preserve">المناسبة</w:t>
      </w:r>
    </w:p>
    <w:p/>
    <w:p>
      <w:pPr/>
      <w:r>
        <w:rPr/>
        <w:t xml:space="preserve">بكت أباها بهذه الأبيات, وقيل إنها قالتها بطلب منه قبيل موته: (من المتقارب)</w:t>
      </w:r>
    </w:p>
    <w:p/>
    <w:p>
      <w:pPr>
        <w:jc w:val="center"/>
      </w:pPr>
      <w:r>
        <w:rPr>
          <w:color w:val="ff0000"/>
        </w:rPr>
        <w:t xml:space="preserve">أعيني جودا بدمع درر</w:t>
      </w:r>
      <w:r>
        <w:rPr>
          <w:color w:val="ff0000"/>
        </w:rPr>
        <w:t xml:space="preserve">      </w:t>
      </w:r>
      <w:r>
        <w:rPr>
          <w:color w:val="ff0000"/>
        </w:rPr>
        <w:t xml:space="preserve">على ماجد الخيم والمعتصر</w:t>
      </w:r>
    </w:p>
    <w:p/>
    <w:p>
      <w:pPr>
        <w:jc w:val="center"/>
      </w:pPr>
      <w:r>
        <w:rPr>
          <w:color w:val="ff0000"/>
        </w:rPr>
        <w:t xml:space="preserve">على ماجد الجد واري الزناد</w:t>
      </w:r>
      <w:r>
        <w:rPr>
          <w:color w:val="ff0000"/>
        </w:rPr>
        <w:t xml:space="preserve">      </w:t>
      </w:r>
      <w:r>
        <w:rPr>
          <w:color w:val="ff0000"/>
        </w:rPr>
        <w:t xml:space="preserve">جميل المحيا عظيم الخطر</w:t>
      </w:r>
    </w:p>
    <w:p/>
    <w:p>
      <w:pPr>
        <w:jc w:val="center"/>
      </w:pPr>
      <w:r>
        <w:rPr>
          <w:color w:val="ff0000"/>
        </w:rPr>
        <w:t xml:space="preserve">على شيبة الحمد ذي المكرمات</w:t>
      </w:r>
      <w:r>
        <w:rPr>
          <w:color w:val="ff0000"/>
        </w:rPr>
        <w:t xml:space="preserve">      </w:t>
      </w:r>
      <w:r>
        <w:rPr>
          <w:color w:val="ff0000"/>
        </w:rPr>
        <w:t xml:space="preserve">وذي المجد والعز والمفتخر</w:t>
      </w:r>
    </w:p>
    <w:p/>
    <w:p>
      <w:pPr>
        <w:jc w:val="center"/>
      </w:pPr>
      <w:r>
        <w:rPr>
          <w:color w:val="ff0000"/>
        </w:rPr>
        <w:t xml:space="preserve">وذي الحلم والفضل في النائبات</w:t>
      </w:r>
      <w:r>
        <w:rPr>
          <w:color w:val="ff0000"/>
        </w:rPr>
        <w:t xml:space="preserve">      </w:t>
      </w:r>
      <w:r>
        <w:rPr>
          <w:color w:val="ff0000"/>
        </w:rPr>
        <w:t xml:space="preserve">كثير المفاخر جم الفخر</w:t>
      </w:r>
    </w:p>
    <w:p/>
    <w:p>
      <w:pPr>
        <w:jc w:val="center"/>
      </w:pPr>
      <w:r>
        <w:rPr>
          <w:color w:val="ff0000"/>
        </w:rPr>
        <w:t xml:space="preserve">له فضل مجد على قومه</w:t>
      </w:r>
      <w:r>
        <w:rPr>
          <w:color w:val="ff0000"/>
        </w:rPr>
        <w:t xml:space="preserve">      </w:t>
      </w:r>
      <w:r>
        <w:rPr>
          <w:color w:val="ff0000"/>
        </w:rPr>
        <w:t xml:space="preserve">منير يلوح كضوء القمر</w:t>
      </w:r>
    </w:p>
    <w:p/>
    <w:p>
      <w:pPr>
        <w:jc w:val="center"/>
      </w:pPr>
      <w:r>
        <w:rPr>
          <w:color w:val="ff0000"/>
        </w:rPr>
        <w:t xml:space="preserve">أتته المنايا فلم تشوه</w:t>
      </w:r>
      <w:r>
        <w:rPr>
          <w:color w:val="ff0000"/>
        </w:rPr>
        <w:t xml:space="preserve">      </w:t>
      </w:r>
      <w:r>
        <w:rPr>
          <w:color w:val="ff0000"/>
        </w:rPr>
        <w:t xml:space="preserve">بصرف الليالي وريب القدر</w:t>
      </w:r>
    </w:p>
    <w:p/>
    <w:p>
      <w:pPr>
        <w:jc w:val="start"/>
        <w:bidi/>
      </w:pPr>
      <w:r>
        <w:rPr>
          <w:sz w:val="24"/>
          <w:szCs w:val="24"/>
          <w:b w:val="1"/>
          <w:bCs w:val="1"/>
          <w:rtl/>
        </w:rPr>
        <w:t xml:space="preserve">
شاعرات العرب في الجاهلية والإسلام،(المكتبة الأهلية - بيروت،1934،ط 1،ج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2026-06-17T14:20:26+03:00</dcterms:created>
  <dcterms:modified xsi:type="dcterms:W3CDTF">2026-06-17T14:20:26+03:00</dcterms:modified>
</cp:coreProperties>
</file>

<file path=docProps/custom.xml><?xml version="1.0" encoding="utf-8"?>
<Properties xmlns="http://schemas.openxmlformats.org/officeDocument/2006/custom-properties" xmlns:vt="http://schemas.openxmlformats.org/officeDocument/2006/docPropsVTypes"/>
</file>