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العالية
</w:t>
      </w:r>
    </w:p>
    <w:p>
      <w:pPr/>
      <w:r>
        <w:rPr/>
        <w:t xml:space="preserve">العالية قال الزهري: تزوج رسول الله -صلى الله عليه وسلم- امرأة من بني بكر بن كلاب.</w:t>
      </w:r>
    </w:p>
    <w:p/>
    <w:p>
      <w:pPr/>
      <w:r>
        <w:rPr/>
        <w:t xml:space="preserve">ولأبي معاوية، عن جميل بن زيد واه، عن زيد بن كعب بن عجرة، عن أبيه قال: تزوج رسول الله -صلى الله عليه وسلم- العالية من بني غفار فأدخلت فرأى بكشحها بياضا فقال: ’’البسي ثيابك والحقي بأهلك’’ وأمر لها بالصداق.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3،ص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2026-06-19T12:32:43+03:00</dcterms:created>
  <dcterms:modified xsi:type="dcterms:W3CDTF">2026-06-19T12:32:43+03:00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