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الطيب اليمني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الطيب اليمني النحوي
</w:t>
      </w:r>
    </w:p>
    <w:p>
      <w:pPr/>
      <w:r>
        <w:rPr/>
        <w:t xml:space="preserve">يحيى بن الطيب اليمني النحوي: كان أديبا شاعرا، له مصنف في النحو مختصر، وكان لا يطيل في شعره فإذا مدح أو هجا لا يزيد على بيتين.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إن اللئيم إذا رأى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لينا تزايد في حرانه</w:t>
      </w:r>
    </w:p>
    <w:p/>
    <w:p>
      <w:pPr>
        <w:jc w:val="center"/>
      </w:pPr>
      <w:r>
        <w:rPr>
          <w:color w:val="ff0000"/>
        </w:rPr>
        <w:t xml:space="preserve">لا تخدعن فصلاح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جهل الكرامة في هوانه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2820)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2026-06-19T12:37:43+03:00</dcterms:created>
  <dcterms:modified xsi:type="dcterms:W3CDTF">2026-06-19T12:37:43+03:00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