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الله بن الحسن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الحسن أبو الحسن
</w:t>
      </w:r>
    </w:p>
    <w:p>
      <w:pPr/>
      <w:r>
        <w:rPr/>
        <w:t xml:space="preserve">هبة الله بن الحسن أبو الحسن المعروف بالحاجب، ذكره الكمال ابن الانباري في «طبقات النحويين»، وكان من أفاضل أهل الأدب شاعرا مليح الشعر، فمن شعره:</w:t>
      </w:r>
    </w:p>
    <w:p/>
    <w:p>
      <w:pPr>
        <w:jc w:val="center"/>
      </w:pPr>
      <w:r>
        <w:rPr>
          <w:color w:val="ff0000"/>
        </w:rPr>
        <w:t xml:space="preserve">يا ليلة سلك الزما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 بطيبها بي كل مسلك</w:t>
      </w:r>
    </w:p>
    <w:p/>
    <w:p>
      <w:pPr>
        <w:jc w:val="center"/>
      </w:pPr>
      <w:r>
        <w:rPr>
          <w:color w:val="ff0000"/>
        </w:rPr>
        <w:t xml:space="preserve">إذ أرتقي درج المس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رة مدركا ما ليس يدرك</w:t>
      </w:r>
    </w:p>
    <w:p/>
    <w:p>
      <w:pPr>
        <w:jc w:val="center"/>
      </w:pPr>
      <w:r>
        <w:rPr>
          <w:color w:val="ff0000"/>
        </w:rPr>
        <w:t xml:space="preserve">والبدر قد فضح الظلا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 فستره عنه مهتك</w:t>
      </w:r>
    </w:p>
    <w:p/>
    <w:p>
      <w:pPr>
        <w:jc w:val="center"/>
      </w:pPr>
      <w:r>
        <w:rPr>
          <w:color w:val="ff0000"/>
        </w:rPr>
        <w:t xml:space="preserve">وكأنما زهر النجو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 بلمعها شعل تحرك</w:t>
      </w:r>
    </w:p>
    <w:p/>
    <w:p>
      <w:pPr>
        <w:jc w:val="center"/>
      </w:pPr>
      <w:r>
        <w:rPr>
          <w:color w:val="ff0000"/>
        </w:rPr>
        <w:t xml:space="preserve">والغيم أحيانا يمو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 كأنه ثوب ممسك</w:t>
      </w:r>
    </w:p>
    <w:p/>
    <w:p>
      <w:pPr>
        <w:jc w:val="center"/>
      </w:pPr>
      <w:r>
        <w:rPr>
          <w:color w:val="ff0000"/>
        </w:rPr>
        <w:t xml:space="preserve">وكأن نشر المسك 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 في النسيم إذا تحرك</w:t>
      </w:r>
    </w:p>
    <w:p/>
    <w:p>
      <w:pPr>
        <w:jc w:val="center"/>
      </w:pPr>
      <w:r>
        <w:rPr>
          <w:color w:val="ff0000"/>
        </w:rPr>
        <w:t xml:space="preserve">والنور يبسم في الريا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 فان نظرت إليه سرك</w:t>
      </w:r>
    </w:p>
    <w:p/>
    <w:p>
      <w:pPr>
        <w:jc w:val="center"/>
      </w:pPr>
      <w:r>
        <w:rPr>
          <w:color w:val="ff0000"/>
        </w:rPr>
        <w:t xml:space="preserve">شارطت نفسي أن أقو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 بحقها «والشرط أملك»</w:t>
      </w:r>
    </w:p>
    <w:p/>
    <w:p>
      <w:pPr>
        <w:jc w:val="center"/>
      </w:pPr>
      <w:r>
        <w:rPr>
          <w:color w:val="ff0000"/>
        </w:rPr>
        <w:t xml:space="preserve">حتى تولى الليل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هزما وجاء الصبح يضحك</w:t>
      </w:r>
    </w:p>
    <w:p/>
    <w:p>
      <w:pPr>
        <w:jc w:val="center"/>
      </w:pPr>
      <w:r>
        <w:rPr>
          <w:color w:val="ff0000"/>
        </w:rPr>
        <w:t xml:space="preserve">واه الفتى لو 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ظل طيب العيش يترك</w:t>
      </w:r>
    </w:p>
    <w:p/>
    <w:p>
      <w:pPr>
        <w:jc w:val="center"/>
      </w:pPr>
      <w:r>
        <w:rPr>
          <w:color w:val="ff0000"/>
        </w:rPr>
        <w:t xml:space="preserve">والمرء يحسب عمره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فإذا أتاه الشيب فذلك</w:t>
      </w:r>
    </w:p>
    <w:p/>
    <w:p>
      <w:pPr/>
      <w:r>
        <w:rPr/>
        <w:t xml:space="preserve">مات هبة الله الحاجب فجأة في آخر شهر رمضان سنة ثمان وعشرين وأربعمائة في بغداد في خلافة القائم بأمر الله بن القادر بالله.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2026-06-15T15:56:12+03:00</dcterms:created>
  <dcterms:modified xsi:type="dcterms:W3CDTF">2026-06-15T15:56:12+03:00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