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أحمد بن بكر، أبو القاسم الخويي
</w:t>
      </w:r>
    </w:p>
    <w:p>
      <w:pPr>
        <w:jc w:val="start"/>
        <w:bidi/>
      </w:pPr>
      <w:r>
        <w:rPr>
          <w:rFonts w:ascii="arial" w:hAnsi="arial" w:eastAsia="arial" w:cs="arial"/>
          <w:sz w:val="28"/>
          <w:szCs w:val="28"/>
          <w:b w:val="1"/>
          <w:bCs w:val="1"/>
          <w:rtl/>
        </w:rPr>
        <w:t xml:space="preserve">ناصر بن أحمد بن بكر، أبو القاسم الخويي
</w:t>
      </w:r>
    </w:p>
    <w:p>
      <w:pPr/>
      <w:r>
        <w:rPr/>
        <w:t xml:space="preserve">ناصر بن أحمد بن بكر، أبو القاسم الخويي  النحوي الأديب: ولد في المحرم سنة ست وستين وأربعمائة، قرأ النحو على أبي طاهر الشيرازي والفقه على أبي إسحاق الشيرازي، وسمع أبا القاسم علي بن أحمد بن البسري وأبا الحسين عاصم بن الحسين المعروف بابن النقور العاصمي وأبا زيد نظام الملك. وكان شيخ الأدب في أذربيجان غير مدافع، وولي القضاء بها مدة، ورحل إليه الناس من الأطراف، وصنف «شرح اللمع لابن جني» وتوفي في ربيع الآخر سنة سبع وخمسمائة.</w:t>
      </w:r>
    </w:p>
    <w:p/>
    <w:p>
      <w:pPr/>
      <w:r>
        <w:rPr/>
        <w:t xml:space="preserve">ومن شعره:</w:t>
      </w:r>
    </w:p>
    <w:p/>
    <w:p>
      <w:pPr>
        <w:jc w:val="center"/>
      </w:pPr>
      <w:r>
        <w:rPr>
          <w:color w:val="ff0000"/>
        </w:rPr>
        <w:t xml:space="preserve">عليك بإغباب الزيارة إنها</w:t>
      </w:r>
      <w:r>
        <w:rPr>
          <w:color w:val="ff0000"/>
        </w:rPr>
        <w:t xml:space="preserve">      </w:t>
      </w:r>
      <w:r>
        <w:rPr>
          <w:color w:val="ff0000"/>
        </w:rPr>
        <w:t xml:space="preserve">تكون إذا دامت إلى الهجر مسلكا</w:t>
      </w:r>
    </w:p>
    <w:p/>
    <w:p>
      <w:pPr>
        <w:jc w:val="center"/>
      </w:pPr>
      <w:r>
        <w:rPr>
          <w:color w:val="ff0000"/>
        </w:rPr>
        <w:t xml:space="preserve">فإني رأيت الغيث يسأم دائما</w:t>
      </w:r>
      <w:r>
        <w:rPr>
          <w:color w:val="ff0000"/>
        </w:rPr>
        <w:t xml:space="preserve">      </w:t>
      </w:r>
      <w:r>
        <w:rPr>
          <w:color w:val="ff0000"/>
        </w:rPr>
        <w:t xml:space="preserve">ويسأل بالأيدي إذا هو أمسكا</w:t>
      </w:r>
    </w:p>
    <w:p/>
    <w:p>
      <w:pPr/>
      <w:r>
        <w:rPr/>
        <w:t xml:space="preserve">وقال:</w:t>
      </w:r>
    </w:p>
    <w:p/>
    <w:p>
      <w:pPr>
        <w:jc w:val="center"/>
      </w:pPr>
      <w:r>
        <w:rPr>
          <w:color w:val="ff0000"/>
        </w:rPr>
        <w:t xml:space="preserve">نصير ترابا كأن لم نكن</w:t>
      </w:r>
      <w:r>
        <w:rPr>
          <w:color w:val="ff0000"/>
        </w:rPr>
        <w:t xml:space="preserve">      </w:t>
      </w:r>
      <w:r>
        <w:rPr>
          <w:color w:val="ff0000"/>
        </w:rPr>
        <w:t xml:space="preserve">وعاة العلوم رعاة الأمم</w:t>
      </w:r>
    </w:p>
    <w:p/>
    <w:p>
      <w:pPr>
        <w:jc w:val="center"/>
      </w:pPr>
      <w:r>
        <w:rPr>
          <w:color w:val="ff0000"/>
        </w:rPr>
        <w:t xml:space="preserve">فتبا لعيش قصير الدوام</w:t>
      </w:r>
      <w:r>
        <w:rPr>
          <w:color w:val="ff0000"/>
        </w:rPr>
        <w:t xml:space="preserve">      </w:t>
      </w:r>
      <w:r>
        <w:rPr>
          <w:color w:val="ff0000"/>
        </w:rPr>
        <w:t xml:space="preserve">ووجدان حظ قرين العدم</w:t>
      </w:r>
    </w:p>
    <w:p/>
    <w:p>
      <w:pPr>
        <w:jc w:val="start"/>
        <w:bidi/>
      </w:pPr>
      <w:r>
        <w:rPr>
          <w:sz w:val="24"/>
          <w:szCs w:val="24"/>
          <w:b w:val="1"/>
          <w:bCs w:val="1"/>
          <w:rtl/>
        </w:rPr>
        <w:t xml:space="preserve">
معجم الأدباء / إرشاد الأريب إلى معرفة الأديب،(دار الغرب الإسلامي - بيروت،1993،ط 0،ج 6،ص 2740)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2026-06-15T14:52:11+03:00</dcterms:created>
  <dcterms:modified xsi:type="dcterms:W3CDTF">2026-06-15T14:52:11+03:00</dcterms:modified>
</cp:coreProperties>
</file>

<file path=docProps/custom.xml><?xml version="1.0" encoding="utf-8"?>
<Properties xmlns="http://schemas.openxmlformats.org/officeDocument/2006/custom-properties" xmlns:vt="http://schemas.openxmlformats.org/officeDocument/2006/docPropsVTypes"/>
</file>