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القاضي أبي منصور محمد، أبو أحمد الأزدي الهروي
</w:t>
      </w:r>
    </w:p>
    <w:p>
      <w:pPr>
        <w:jc w:val="start"/>
        <w:bidi/>
      </w:pPr>
      <w:r>
        <w:rPr>
          <w:rFonts w:ascii="arial" w:hAnsi="arial" w:eastAsia="arial" w:cs="arial"/>
          <w:sz w:val="28"/>
          <w:szCs w:val="28"/>
          <w:b w:val="1"/>
          <w:bCs w:val="1"/>
          <w:rtl/>
        </w:rPr>
        <w:t xml:space="preserve">منصور بن القاضي أبي منصور محمد، أبو أحمد الأزدي الهروي
</w:t>
      </w:r>
    </w:p>
    <w:p>
      <w:pPr/>
      <w:r>
        <w:rPr/>
        <w:t xml:space="preserve">منصور بن القاضي أبي منصور محمد، أبو أحمد الأزدي الهروي قاضي هراة: كان فقيها شاعرا مجيدا كثير الفضائل حسن الشمائل، تفقه على أبي حامد الإسفرائني ببغداد، وسمع أبا الفضل ابن حمدويه والعباس بن الفضل النضروي وغيرهما، وامتدح القادر بالله. مات سنة أربعين وأربعمائة.</w:t>
      </w:r>
    </w:p>
    <w:p/>
    <w:p>
      <w:pPr/>
      <w:r>
        <w:rPr/>
        <w:t xml:space="preserve">ومن شعره قوله:</w:t>
      </w:r>
    </w:p>
    <w:p/>
    <w:p>
      <w:pPr>
        <w:jc w:val="center"/>
      </w:pPr>
      <w:r>
        <w:rPr>
          <w:color w:val="ff0000"/>
        </w:rPr>
        <w:t xml:space="preserve">قم يا غلام فهاتها حمراء</w:t>
      </w:r>
      <w:r>
        <w:rPr>
          <w:color w:val="ff0000"/>
        </w:rPr>
        <w:t xml:space="preserve">      </w:t>
      </w:r>
      <w:r>
        <w:rPr>
          <w:color w:val="ff0000"/>
        </w:rPr>
        <w:t xml:space="preserve">كالنار يورث شربها السراء</w:t>
      </w:r>
    </w:p>
    <w:p/>
    <w:p>
      <w:pPr>
        <w:jc w:val="center"/>
      </w:pPr>
      <w:r>
        <w:rPr>
          <w:color w:val="ff0000"/>
        </w:rPr>
        <w:t xml:space="preserve">فاليوم قد نشر الهواء بأرضنا</w:t>
      </w:r>
      <w:r>
        <w:rPr>
          <w:color w:val="ff0000"/>
        </w:rPr>
        <w:t xml:space="preserve">      </w:t>
      </w:r>
      <w:r>
        <w:rPr>
          <w:color w:val="ff0000"/>
        </w:rPr>
        <w:t xml:space="preserve">من ثلجه ديباجة بيضاء</w:t>
      </w:r>
    </w:p>
    <w:p/>
    <w:p>
      <w:pPr/>
      <w:r>
        <w:rPr/>
        <w:t xml:space="preserve">وقال:</w:t>
      </w:r>
    </w:p>
    <w:p/>
    <w:p>
      <w:pPr>
        <w:jc w:val="center"/>
      </w:pPr>
      <w:r>
        <w:rPr>
          <w:color w:val="ff0000"/>
        </w:rPr>
        <w:t xml:space="preserve">معتقة أرق من التصابي</w:t>
      </w:r>
      <w:r>
        <w:rPr>
          <w:color w:val="ff0000"/>
        </w:rPr>
        <w:t xml:space="preserve">      </w:t>
      </w:r>
      <w:r>
        <w:rPr>
          <w:color w:val="ff0000"/>
        </w:rPr>
        <w:t xml:space="preserve">ومن وصل أتى بعد التنائي</w:t>
      </w:r>
    </w:p>
    <w:p/>
    <w:p>
      <w:pPr>
        <w:jc w:val="center"/>
      </w:pPr>
      <w:r>
        <w:rPr>
          <w:color w:val="ff0000"/>
        </w:rPr>
        <w:t xml:space="preserve">يطوف بها قضيب في كثيب</w:t>
      </w:r>
      <w:r>
        <w:rPr>
          <w:color w:val="ff0000"/>
        </w:rPr>
        <w:t xml:space="preserve">      </w:t>
      </w:r>
      <w:r>
        <w:rPr>
          <w:color w:val="ff0000"/>
        </w:rPr>
        <w:t xml:space="preserve">تطلع فوقه بدر السماء</w:t>
      </w:r>
    </w:p>
    <w:p/>
    <w:p>
      <w:pPr>
        <w:jc w:val="center"/>
      </w:pPr>
      <w:r>
        <w:rPr>
          <w:color w:val="ff0000"/>
        </w:rPr>
        <w:t xml:space="preserve">لواحظه تبث السحر فينا</w:t>
      </w:r>
      <w:r>
        <w:rPr>
          <w:color w:val="ff0000"/>
        </w:rPr>
        <w:t xml:space="preserve">      </w:t>
      </w:r>
      <w:r>
        <w:rPr>
          <w:color w:val="ff0000"/>
        </w:rPr>
        <w:t xml:space="preserve">وفي شفتيه أسباب الشفاء</w:t>
      </w:r>
    </w:p>
    <w:p/>
    <w:p>
      <w:pPr/>
      <w:r>
        <w:rPr/>
        <w:t xml:space="preserve">وقال:</w:t>
      </w:r>
    </w:p>
    <w:p/>
    <w:p>
      <w:pPr>
        <w:jc w:val="center"/>
      </w:pPr>
      <w:r>
        <w:rPr>
          <w:color w:val="ff0000"/>
        </w:rPr>
        <w:t xml:space="preserve">خشف من الترك مثل البدر طلعته</w:t>
      </w:r>
      <w:r>
        <w:rPr>
          <w:color w:val="ff0000"/>
        </w:rPr>
        <w:t xml:space="preserve">      </w:t>
      </w:r>
      <w:r>
        <w:rPr>
          <w:color w:val="ff0000"/>
        </w:rPr>
        <w:t xml:space="preserve">يحوز ضدين من ليل وإصباح</w:t>
      </w:r>
    </w:p>
    <w:p/>
    <w:p>
      <w:pPr>
        <w:jc w:val="center"/>
      </w:pPr>
      <w:r>
        <w:rPr>
          <w:color w:val="ff0000"/>
        </w:rPr>
        <w:t xml:space="preserve">كأن عينيه والتفتير كحلهما</w:t>
      </w:r>
      <w:r>
        <w:rPr>
          <w:color w:val="ff0000"/>
        </w:rPr>
        <w:t xml:space="preserve">      </w:t>
      </w:r>
      <w:r>
        <w:rPr>
          <w:color w:val="ff0000"/>
        </w:rPr>
        <w:t xml:space="preserve">آثار ظفر بدت في صحن تفاح</w:t>
      </w:r>
    </w:p>
    <w:p/>
    <w:p>
      <w:pPr/>
      <w:r>
        <w:rPr/>
        <w:t xml:space="preserve">وقال:</w:t>
      </w:r>
    </w:p>
    <w:p/>
    <w:p>
      <w:pPr>
        <w:jc w:val="center"/>
      </w:pPr>
      <w:r>
        <w:rPr>
          <w:color w:val="ff0000"/>
        </w:rPr>
        <w:t xml:space="preserve">أدر المدامة يا غلام فإننا</w:t>
      </w:r>
      <w:r>
        <w:rPr>
          <w:color w:val="ff0000"/>
        </w:rPr>
        <w:t xml:space="preserve">      </w:t>
      </w:r>
      <w:r>
        <w:rPr>
          <w:color w:val="ff0000"/>
        </w:rPr>
        <w:t xml:space="preserve">في مجلس بيد الربيع منضد</w:t>
      </w:r>
    </w:p>
    <w:p/>
    <w:p>
      <w:pPr>
        <w:jc w:val="center"/>
      </w:pPr>
      <w:r>
        <w:rPr>
          <w:color w:val="ff0000"/>
        </w:rPr>
        <w:t xml:space="preserve">والورد أصفره يلوح كأنه</w:t>
      </w:r>
      <w:r>
        <w:rPr>
          <w:color w:val="ff0000"/>
        </w:rPr>
        <w:t xml:space="preserve">      </w:t>
      </w:r>
      <w:r>
        <w:rPr>
          <w:color w:val="ff0000"/>
        </w:rPr>
        <w:t xml:space="preserve">أقداح تبر كفتت بزبرجد</w:t>
      </w:r>
    </w:p>
    <w:p/>
    <w:p>
      <w:pPr/>
      <w:r>
        <w:rPr/>
        <w:t xml:space="preserve">وقال:</w:t>
      </w:r>
    </w:p>
    <w:p/>
    <w:p>
      <w:pPr>
        <w:jc w:val="center"/>
      </w:pPr>
      <w:r>
        <w:rPr>
          <w:color w:val="ff0000"/>
        </w:rPr>
        <w:t xml:space="preserve">قرن الربيع إلى البنفسج نرجسا</w:t>
      </w:r>
      <w:r>
        <w:rPr>
          <w:color w:val="ff0000"/>
        </w:rPr>
        <w:t xml:space="preserve">      </w:t>
      </w:r>
      <w:r>
        <w:rPr>
          <w:color w:val="ff0000"/>
        </w:rPr>
        <w:t xml:space="preserve">متبرجا في حلة الإعجاب</w:t>
      </w:r>
    </w:p>
    <w:p/>
    <w:p>
      <w:pPr>
        <w:jc w:val="center"/>
      </w:pPr>
      <w:r>
        <w:rPr>
          <w:color w:val="ff0000"/>
        </w:rPr>
        <w:t xml:space="preserve">كخدود عشاق قد اصفرت وقد</w:t>
      </w:r>
      <w:r>
        <w:rPr>
          <w:color w:val="ff0000"/>
        </w:rPr>
        <w:t xml:space="preserve">      </w:t>
      </w:r>
      <w:r>
        <w:rPr>
          <w:color w:val="ff0000"/>
        </w:rPr>
        <w:t xml:space="preserve">نظرت إليها أعين الأحباب</w:t>
      </w:r>
    </w:p>
    <w:p/>
    <w:p>
      <w:pPr/>
      <w:r>
        <w:rPr/>
        <w:t xml:space="preserve">وقال:</w:t>
      </w:r>
    </w:p>
    <w:p/>
    <w:p>
      <w:pPr>
        <w:jc w:val="center"/>
      </w:pPr>
      <w:r>
        <w:rPr>
          <w:color w:val="ff0000"/>
        </w:rPr>
        <w:t xml:space="preserve">طلع البنفسج زائرا أهلا به</w:t>
      </w:r>
      <w:r>
        <w:rPr>
          <w:color w:val="ff0000"/>
        </w:rPr>
        <w:t xml:space="preserve">      </w:t>
      </w:r>
      <w:r>
        <w:rPr>
          <w:color w:val="ff0000"/>
        </w:rPr>
        <w:t xml:space="preserve">من وافد سر القلوب وزائر</w:t>
      </w:r>
    </w:p>
    <w:p/>
    <w:p>
      <w:pPr>
        <w:jc w:val="center"/>
      </w:pPr>
      <w:r>
        <w:rPr>
          <w:color w:val="ff0000"/>
        </w:rPr>
        <w:t xml:space="preserve">فكأنما النقاش صور وسطه</w:t>
      </w:r>
      <w:r>
        <w:rPr>
          <w:color w:val="ff0000"/>
        </w:rPr>
        <w:t xml:space="preserve">      </w:t>
      </w:r>
      <w:r>
        <w:rPr>
          <w:color w:val="ff0000"/>
        </w:rPr>
        <w:t xml:space="preserve">في أزرق الديباج صورة طائر</w:t>
      </w:r>
    </w:p>
    <w:p/>
    <w:p>
      <w:pPr/>
      <w:r>
        <w:rPr/>
        <w:t xml:space="preserve">وقال:</w:t>
      </w:r>
    </w:p>
    <w:p/>
    <w:p>
      <w:pPr>
        <w:jc w:val="center"/>
      </w:pPr>
      <w:r>
        <w:rPr>
          <w:color w:val="ff0000"/>
        </w:rPr>
        <w:t xml:space="preserve">روضة غضة عليها ضباب</w:t>
      </w:r>
      <w:r>
        <w:rPr>
          <w:color w:val="ff0000"/>
        </w:rPr>
        <w:t xml:space="preserve">      </w:t>
      </w:r>
      <w:r>
        <w:rPr>
          <w:color w:val="ff0000"/>
        </w:rPr>
        <w:t xml:space="preserve">قد تجلت خلالها الأنوار</w:t>
      </w:r>
    </w:p>
    <w:p/>
    <w:p>
      <w:pPr>
        <w:jc w:val="center"/>
      </w:pPr>
      <w:r>
        <w:rPr>
          <w:color w:val="ff0000"/>
        </w:rPr>
        <w:t xml:space="preserve">فهي تحكي مجامرا مذكيات</w:t>
      </w:r>
      <w:r>
        <w:rPr>
          <w:color w:val="ff0000"/>
        </w:rPr>
        <w:t xml:space="preserve">      </w:t>
      </w:r>
      <w:r>
        <w:rPr>
          <w:color w:val="ff0000"/>
        </w:rPr>
        <w:t xml:space="preserve">قد علاها من البخور بخار</w:t>
      </w:r>
    </w:p>
    <w:p/>
    <w:p>
      <w:pPr/>
      <w:r>
        <w:rPr/>
        <w:t xml:space="preserve">وقال:</w:t>
      </w:r>
    </w:p>
    <w:p/>
    <w:p>
      <w:pPr>
        <w:jc w:val="center"/>
      </w:pPr>
      <w:r>
        <w:rPr>
          <w:color w:val="ff0000"/>
        </w:rPr>
        <w:t xml:space="preserve">يا أيها العاذل المردود حجته</w:t>
      </w:r>
      <w:r>
        <w:rPr>
          <w:color w:val="ff0000"/>
        </w:rPr>
        <w:t xml:space="preserve">      </w:t>
      </w:r>
      <w:r>
        <w:rPr>
          <w:color w:val="ff0000"/>
        </w:rPr>
        <w:t xml:space="preserve">أقصر فعذري قد أبدته طلعته</w:t>
      </w:r>
    </w:p>
    <w:p/>
    <w:p>
      <w:pPr>
        <w:jc w:val="center"/>
      </w:pPr>
      <w:r>
        <w:rPr>
          <w:color w:val="ff0000"/>
        </w:rPr>
        <w:t xml:space="preserve">ماذا بقلبي من بدر بليت به</w:t>
      </w:r>
      <w:r>
        <w:rPr>
          <w:color w:val="ff0000"/>
        </w:rPr>
        <w:t xml:space="preserve">      </w:t>
      </w:r>
      <w:r>
        <w:rPr>
          <w:color w:val="ff0000"/>
        </w:rPr>
        <w:t xml:space="preserve">لليث أخلاقه والخشف خلقته</w:t>
      </w:r>
    </w:p>
    <w:p/>
    <w:p>
      <w:pPr/>
      <w:r>
        <w:rPr/>
        <w:t xml:space="preserve">وقال:</w:t>
      </w:r>
    </w:p>
    <w:p/>
    <w:p>
      <w:pPr>
        <w:jc w:val="center"/>
      </w:pPr>
      <w:r>
        <w:rPr>
          <w:color w:val="ff0000"/>
        </w:rPr>
        <w:t xml:space="preserve">وشادن في الحسن فوق المثل</w:t>
      </w:r>
      <w:r>
        <w:rPr>
          <w:color w:val="ff0000"/>
        </w:rPr>
        <w:t xml:space="preserve">      </w:t>
      </w:r>
      <w:r>
        <w:rPr>
          <w:color w:val="ff0000"/>
        </w:rPr>
        <w:t xml:space="preserve">أبصر مني بوجوه العمل</w:t>
      </w:r>
    </w:p>
    <w:p/>
    <w:p>
      <w:pPr>
        <w:jc w:val="center"/>
      </w:pPr>
      <w:r>
        <w:rPr>
          <w:color w:val="ff0000"/>
        </w:rPr>
        <w:t xml:space="preserve">قبلت كفيه فقال انتقل</w:t>
      </w:r>
      <w:r>
        <w:rPr>
          <w:color w:val="ff0000"/>
        </w:rPr>
        <w:t xml:space="preserve">      </w:t>
      </w:r>
      <w:r>
        <w:rPr>
          <w:color w:val="ff0000"/>
        </w:rPr>
        <w:t xml:space="preserve">إلى فمي فهو محل القبل</w:t>
      </w:r>
    </w:p>
    <w:p/>
    <w:p>
      <w:pPr/>
      <w:r>
        <w:rPr/>
        <w:t xml:space="preserve">وقال:</w:t>
      </w:r>
    </w:p>
    <w:p/>
    <w:p>
      <w:pPr>
        <w:jc w:val="center"/>
      </w:pPr>
      <w:r>
        <w:rPr>
          <w:color w:val="ff0000"/>
        </w:rPr>
        <w:t xml:space="preserve">الله جار عصابة رحلوا</w:t>
      </w:r>
      <w:r>
        <w:rPr>
          <w:color w:val="ff0000"/>
        </w:rPr>
        <w:t xml:space="preserve">      </w:t>
      </w:r>
      <w:r>
        <w:rPr>
          <w:color w:val="ff0000"/>
        </w:rPr>
        <w:t xml:space="preserve">عني وقلب الصب عندهم</w:t>
      </w:r>
    </w:p>
    <w:p/>
    <w:p>
      <w:pPr>
        <w:jc w:val="center"/>
      </w:pPr>
      <w:r>
        <w:rPr>
          <w:color w:val="ff0000"/>
        </w:rPr>
        <w:t xml:space="preserve">ما الشان ويحك في رحيلهم</w:t>
      </w:r>
      <w:r>
        <w:rPr>
          <w:color w:val="ff0000"/>
        </w:rPr>
        <w:t xml:space="preserve">      </w:t>
      </w:r>
      <w:r>
        <w:rPr>
          <w:color w:val="ff0000"/>
        </w:rPr>
        <w:t xml:space="preserve">الشان أني عشت بعدهم</w:t>
      </w:r>
    </w:p>
    <w:p/>
    <w:p>
      <w:pPr/>
      <w:r>
        <w:rPr/>
        <w:t xml:space="preserve">وقال:</w:t>
      </w:r>
    </w:p>
    <w:p/>
    <w:p>
      <w:pPr>
        <w:jc w:val="center"/>
      </w:pPr>
      <w:r>
        <w:rPr>
          <w:color w:val="ff0000"/>
        </w:rPr>
        <w:t xml:space="preserve">أبا عبد الإلاه العلم روح</w:t>
      </w:r>
      <w:r>
        <w:rPr>
          <w:color w:val="ff0000"/>
        </w:rPr>
        <w:t xml:space="preserve">      </w:t>
      </w:r>
      <w:r>
        <w:rPr>
          <w:color w:val="ff0000"/>
        </w:rPr>
        <w:t xml:space="preserve">وجدتك دون كل الناس شخصه</w:t>
      </w:r>
    </w:p>
    <w:p/>
    <w:p>
      <w:pPr>
        <w:jc w:val="center"/>
      </w:pPr>
      <w:r>
        <w:rPr>
          <w:color w:val="ff0000"/>
        </w:rPr>
        <w:t xml:space="preserve">لذلك كل أهل الفضل أضحوا</w:t>
      </w:r>
      <w:r>
        <w:rPr>
          <w:color w:val="ff0000"/>
        </w:rPr>
        <w:t xml:space="preserve">      </w:t>
      </w:r>
      <w:r>
        <w:rPr>
          <w:color w:val="ff0000"/>
        </w:rPr>
        <w:t xml:space="preserve">كحلقة خاتم وغدوت فصه</w:t>
      </w:r>
    </w:p>
    <w:p/>
    <w:p>
      <w:pPr/>
      <w:r>
        <w:rPr/>
        <w:t xml:space="preserve">وقال:</w:t>
      </w:r>
    </w:p>
    <w:p/>
    <w:p>
      <w:pPr>
        <w:jc w:val="center"/>
      </w:pPr>
      <w:r>
        <w:rPr>
          <w:color w:val="ff0000"/>
        </w:rPr>
        <w:t xml:space="preserve">بقيت مدى الزمان أبا علي</w:t>
      </w:r>
      <w:r>
        <w:rPr>
          <w:color w:val="ff0000"/>
        </w:rPr>
        <w:t xml:space="preserve">      </w:t>
      </w:r>
      <w:r>
        <w:rPr>
          <w:color w:val="ff0000"/>
        </w:rPr>
        <w:t xml:space="preserve">رفيع الشان ذا جد علي</w:t>
      </w:r>
    </w:p>
    <w:p/>
    <w:p>
      <w:pPr>
        <w:jc w:val="center"/>
      </w:pPr>
      <w:r>
        <w:rPr>
          <w:color w:val="ff0000"/>
        </w:rPr>
        <w:t xml:space="preserve">فأنت من المكارم والمعالي</w:t>
      </w:r>
      <w:r>
        <w:rPr>
          <w:color w:val="ff0000"/>
        </w:rPr>
        <w:t xml:space="preserve">      </w:t>
      </w:r>
      <w:r>
        <w:rPr>
          <w:color w:val="ff0000"/>
        </w:rPr>
        <w:t xml:space="preserve">بمنزلة الوصي من النبي</w:t>
      </w:r>
    </w:p>
    <w:p/>
    <w:p>
      <w:pPr>
        <w:jc w:val="start"/>
        <w:bidi/>
      </w:pPr>
      <w:r>
        <w:rPr>
          <w:sz w:val="24"/>
          <w:szCs w:val="24"/>
          <w:b w:val="1"/>
          <w:bCs w:val="1"/>
          <w:rtl/>
        </w:rPr>
        <w:t xml:space="preserve">
معجم الأدباء / إرشاد الأريب إلى معرفة الأديب،(دار الغرب الإسلامي - بيروت،1993،ط 0،ج 6،ص 2727)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القاضي أبي منصور محمد بن محمد الأزدي الهروي أبو أحمد
</w:t>
      </w:r>
    </w:p>
    <w:p>
      <w:pPr/>
      <w:r>
        <w:rPr/>
        <w:t xml:space="preserve">منصور بن القاضي أبي منصور محمد بن محمد الأزدي الهروي أبو أحمد قاضي هراة</w:t>
      </w:r>
    </w:p>
    <w:p/>
    <w:p>
      <w:pPr/>
      <w:r>
        <w:rPr/>
        <w:t xml:space="preserve">كان فقيها شاعرا مجيدا لا يعتري شعره عجمة مع كونه من أهلها</w:t>
      </w:r>
    </w:p>
    <w:p/>
    <w:p>
      <w:pPr/>
      <w:r>
        <w:rPr/>
        <w:t xml:space="preserve">تفقه على الشيخ أبي حامد الإسفرايني ببغداد وامتدح أمير المؤمنين القادر بالله وكان يختم القرآن في كل يوم وليلة</w:t>
      </w:r>
    </w:p>
    <w:p/>
    <w:p>
      <w:pPr/>
      <w:r>
        <w:rPr/>
        <w:t xml:space="preserve">وسمع العباس بن الفضل النضروي وأبا الفضل بن خميرويه</w:t>
      </w:r>
    </w:p>
    <w:p/>
    <w:p>
      <w:pPr/>
      <w:r>
        <w:rPr/>
        <w:t xml:space="preserve">توفي سنة أربعين وأربعمائة</w:t>
      </w:r>
    </w:p>
    <w:p/>
    <w:p>
      <w:pPr/>
      <w:r>
        <w:rPr/>
        <w:t xml:space="preserve">ومن شعره</w:t>
      </w:r>
    </w:p>
    <w:p/>
    <w:p>
      <w:pPr>
        <w:jc w:val="center"/>
      </w:pPr>
      <w:r>
        <w:rPr>
          <w:color w:val="ff0000"/>
        </w:rPr>
        <w:t xml:space="preserve">خشف من الترك مثل البدر طلعته</w:t>
      </w:r>
      <w:r>
        <w:rPr>
          <w:color w:val="ff0000"/>
        </w:rPr>
        <w:t xml:space="preserve">      </w:t>
      </w:r>
      <w:r>
        <w:rPr>
          <w:color w:val="ff0000"/>
        </w:rPr>
        <w:t xml:space="preserve">يجوز ضدين من ليل وإصباح</w:t>
      </w:r>
    </w:p>
    <w:p/>
    <w:p>
      <w:pPr>
        <w:jc w:val="center"/>
      </w:pPr>
      <w:r>
        <w:rPr>
          <w:color w:val="ff0000"/>
        </w:rPr>
        <w:t xml:space="preserve">كأن عينيه والتفتير غنجهما</w:t>
      </w:r>
      <w:r>
        <w:rPr>
          <w:color w:val="ff0000"/>
        </w:rPr>
        <w:t xml:space="preserve">      </w:t>
      </w:r>
      <w:r>
        <w:rPr>
          <w:color w:val="ff0000"/>
        </w:rPr>
        <w:t xml:space="preserve">آثار ظفر بدا في صحن تفاح</w:t>
      </w:r>
    </w:p>
    <w:p/>
    <w:p>
      <w:pPr/>
      <w:r>
        <w:rPr/>
        <w:t xml:space="preserve">ومنه أيضا</w:t>
      </w:r>
    </w:p>
    <w:p/>
    <w:p>
      <w:pPr>
        <w:jc w:val="center"/>
      </w:pPr>
      <w:r>
        <w:rPr>
          <w:color w:val="ff0000"/>
        </w:rPr>
        <w:t xml:space="preserve">طلع البنفسج زائرا أهلا به</w:t>
      </w:r>
      <w:r>
        <w:rPr>
          <w:color w:val="ff0000"/>
        </w:rPr>
        <w:t xml:space="preserve">      </w:t>
      </w:r>
      <w:r>
        <w:rPr>
          <w:color w:val="ff0000"/>
        </w:rPr>
        <w:t xml:space="preserve">من وافد سر القلوب وزائر</w:t>
      </w:r>
    </w:p>
    <w:p/>
    <w:p>
      <w:pPr>
        <w:jc w:val="center"/>
      </w:pPr>
      <w:r>
        <w:rPr>
          <w:color w:val="ff0000"/>
        </w:rPr>
        <w:t xml:space="preserve">فكأنما النقاش قطع لي به</w:t>
      </w:r>
      <w:r>
        <w:rPr>
          <w:color w:val="ff0000"/>
        </w:rPr>
        <w:t xml:space="preserve">      </w:t>
      </w:r>
      <w:r>
        <w:rPr>
          <w:color w:val="ff0000"/>
        </w:rPr>
        <w:t xml:space="preserve">من أزرق الديباج صورة طائر</w:t>
      </w:r>
    </w:p>
    <w:p/>
    <w:p>
      <w:pPr/>
      <w:r>
        <w:rPr/>
        <w:t xml:space="preserve">وله أيضا</w:t>
      </w:r>
    </w:p>
    <w:p/>
    <w:p>
      <w:pPr>
        <w:jc w:val="center"/>
      </w:pPr>
      <w:r>
        <w:rPr>
          <w:color w:val="ff0000"/>
        </w:rPr>
        <w:t xml:space="preserve">شمائل مشرقة عذبة</w:t>
      </w:r>
      <w:r>
        <w:rPr>
          <w:color w:val="ff0000"/>
        </w:rPr>
        <w:t xml:space="preserve">      </w:t>
      </w:r>
      <w:r>
        <w:rPr>
          <w:color w:val="ff0000"/>
        </w:rPr>
        <w:t xml:space="preserve">تعادل رقتها والصفا</w:t>
      </w:r>
    </w:p>
    <w:p/>
    <w:p>
      <w:pPr/>
      <w:r>
        <w:rPr/>
        <w:t xml:space="preserve">ومنه</w:t>
      </w:r>
    </w:p>
    <w:p/>
    <w:p>
      <w:pPr>
        <w:jc w:val="center"/>
      </w:pPr>
      <w:r>
        <w:rPr>
          <w:color w:val="ff0000"/>
        </w:rPr>
        <w:t xml:space="preserve">فهن العتاب وهن الدموع</w:t>
      </w:r>
      <w:r>
        <w:rPr>
          <w:color w:val="ff0000"/>
        </w:rPr>
        <w:t xml:space="preserve">      </w:t>
      </w:r>
      <w:r>
        <w:rPr>
          <w:color w:val="ff0000"/>
        </w:rPr>
        <w:t xml:space="preserve">وهن المدام وهن الهوى</w:t>
      </w:r>
    </w:p>
    <w:p/>
    <w:p>
      <w:pPr/>
      <w:r>
        <w:rPr/>
        <w:t xml:space="preserve">ومنه</w:t>
      </w:r>
    </w:p>
    <w:p/>
    <w:p>
      <w:pPr>
        <w:jc w:val="center"/>
      </w:pPr>
      <w:r>
        <w:rPr>
          <w:color w:val="ff0000"/>
        </w:rPr>
        <w:t xml:space="preserve">أدر المدامة يا غلام فإننا</w:t>
      </w:r>
      <w:r>
        <w:rPr>
          <w:color w:val="ff0000"/>
        </w:rPr>
        <w:t xml:space="preserve">      </w:t>
      </w:r>
      <w:r>
        <w:rPr>
          <w:color w:val="ff0000"/>
        </w:rPr>
        <w:t xml:space="preserve">في مجلس بيد الربيع منجد</w:t>
      </w:r>
    </w:p>
    <w:p/>
    <w:p>
      <w:pPr>
        <w:jc w:val="center"/>
      </w:pPr>
      <w:r>
        <w:rPr>
          <w:color w:val="ff0000"/>
        </w:rPr>
        <w:t xml:space="preserve">والورد أصفره يلوح كأنه</w:t>
      </w:r>
      <w:r>
        <w:rPr>
          <w:color w:val="ff0000"/>
        </w:rPr>
        <w:t xml:space="preserve">      </w:t>
      </w:r>
      <w:r>
        <w:rPr>
          <w:color w:val="ff0000"/>
        </w:rPr>
        <w:t xml:space="preserve">أقداح تبر كفتت بزبرجد</w:t>
      </w:r>
    </w:p>
    <w:p/>
    <w:p>
      <w:pPr/>
      <w:r>
        <w:rPr/>
        <w:t xml:space="preserve">ومما وقع لنا إسناده منه أخبرنا الحافظ أبو العباس بن المظفر بقراءتي عليه أخبرنا عبد الواسع بن عبد الكافي الأبهري</w:t>
      </w:r>
    </w:p>
    <w:p>
      <w:pPr>
        <w:jc w:val="start"/>
        <w:bidi/>
      </w:pPr>
      <w:r>
        <w:rPr>
          <w:sz w:val="24"/>
          <w:szCs w:val="24"/>
          <w:b w:val="1"/>
          <w:bCs w:val="1"/>
          <w:rtl/>
        </w:rPr>
        <w:t xml:space="preserve">
طبقات الشافعية الكبرى،(دار هجر - القاهرة،1992،ط 2،ج 5،ص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القاضي أبي منصور محمد بن محمد الأزدي الهروي أبو أحمد قاضي هراة.
</w:t>
      </w:r>
    </w:p>
    <w:p>
      <w:pPr/>
      <w:r>
        <w:rPr/>
        <w:t xml:space="preserve">منصور بن القاضي أبي منصور محمد بن محمد الأزدي الهروي أبو أحمد قاضي هراة. </w:t>
      </w:r>
    </w:p>
    <w:p/>
    <w:p>
      <w:pPr/>
      <w:r>
        <w:rPr/>
        <w:t xml:space="preserve">فقيه شاعر مجيد تفقه على الشيخ أبي حامد ببغداد وامتدح أمير المؤمنين القادر باللَّه، وكان يختم القرآن في كل يوم وليلة، وسمع العباس بن الفضل النصروى وغيره، مات سنة أربع وأربعين وأربعمائة، ومن شعره:</w:t>
      </w:r>
    </w:p>
    <w:p/>
    <w:p>
      <w:pPr>
        <w:jc w:val="center"/>
      </w:pPr>
      <w:r>
        <w:rPr>
          <w:color w:val="ff0000"/>
        </w:rPr>
        <w:t xml:space="preserve">عليك نفسك فانظر كيف تصلحها</w:t>
      </w:r>
      <w:r>
        <w:rPr>
          <w:color w:val="ff0000"/>
        </w:rPr>
        <w:t xml:space="preserve">      </w:t>
      </w:r>
      <w:r>
        <w:rPr>
          <w:color w:val="ff0000"/>
        </w:rPr>
        <w:t xml:space="preserve">وخل عن عثرات الناس للناس</w:t>
      </w:r>
    </w:p>
    <w:p/>
    <w:p>
      <w:pPr>
        <w:jc w:val="center"/>
      </w:pPr>
      <w:r>
        <w:rPr>
          <w:color w:val="ff0000"/>
        </w:rPr>
        <w:t xml:space="preserve">فالذم للناس للمحصى معابتهم </w:t>
      </w:r>
      <w:r>
        <w:rPr>
          <w:color w:val="ff0000"/>
        </w:rPr>
        <w:t xml:space="preserve">      </w:t>
      </w:r>
      <w:r>
        <w:rPr>
          <w:color w:val="ff0000"/>
        </w:rPr>
        <w:t xml:space="preserve">والحمد عندهم للعاقل الناسي</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2026-06-15T15:07:51+03:00</dcterms:created>
  <dcterms:modified xsi:type="dcterms:W3CDTF">2026-06-15T15:07:51+03:00</dcterms:modified>
</cp:coreProperties>
</file>

<file path=docProps/custom.xml><?xml version="1.0" encoding="utf-8"?>
<Properties xmlns="http://schemas.openxmlformats.org/officeDocument/2006/custom-properties" xmlns:vt="http://schemas.openxmlformats.org/officeDocument/2006/docPropsVTypes"/>
</file>