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أبي المعالي
</w:t>
      </w:r>
    </w:p>
    <w:p>
      <w:pPr/>
      <w:r>
        <w:rPr/>
        <w:t xml:space="preserve">محمود بن أبي المعالي تاج الدين الحواري اللغوي الأديب الشاعر: أخذ الأدب عن سعيد بن أبي الفضل الميداني، وبرع في اللغة، وله النثر الفائق والشعر الرائق وكان واحد نيسابور علما وفضلا وأدبا، وصنف كتاب «ضالة الأديب» في الجمع بين «الصحاح» و «التهذيب» أخذ فيه على الجوهري في عدة مواضع. كان حيا سنة 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2026-06-15T20:07:54+03:00</dcterms:created>
  <dcterms:modified xsi:type="dcterms:W3CDTF">2026-06-15T20:07:54+03:00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