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سعادة
</w:t>
      </w:r>
    </w:p>
    <w:p>
      <w:pPr>
        <w:jc w:val="start"/>
        <w:bidi/>
      </w:pPr>
      <w:r>
        <w:rPr>
          <w:rFonts w:ascii="arial" w:hAnsi="arial" w:eastAsia="arial" w:cs="arial"/>
          <w:sz w:val="28"/>
          <w:szCs w:val="28"/>
          <w:b w:val="1"/>
          <w:bCs w:val="1"/>
          <w:rtl/>
        </w:rPr>
        <w:t xml:space="preserve">محمد بن يحيى بن سعادة
</w:t>
      </w:r>
    </w:p>
    <w:p>
      <w:pPr/>
      <w:r>
        <w:rPr/>
        <w:t xml:space="preserve">محمد بن يحيى بن سعادة أبو عبد الله المرسي: كان عالما بالتفسير والحديث والكلام خطيبا مصقعا عارفا بفنون الأدب، أخذ عن أبي علي الصدفي وأبي بكر ابن العربي وأبي الوليد ابن رشد وأبي بحر الأسدي وغيرهم، وولي القضاء والشورى بمرسية ثم بشاطبة فاستوطنها. ومولده بمرسية في رمضان سنة ست وتسعين وأربعمائة، وتوفي بشاطبة في العشر الأخير من ذي الحجة سنة أربع وستين وخمسمائة.</w:t>
      </w:r>
    </w:p>
    <w:p/>
    <w:p>
      <w:pPr/>
      <w:r>
        <w:rPr/>
        <w:t xml:space="preserve">ومن تصانيفه: شجرة الوهم المرقية إلى ذروة الفهم. وفهرسة أسماء الشيوخ.</w:t>
      </w:r>
    </w:p>
    <w:p>
      <w:pPr>
        <w:jc w:val="start"/>
        <w:bidi/>
      </w:pPr>
      <w:r>
        <w:rPr>
          <w:sz w:val="24"/>
          <w:szCs w:val="24"/>
          <w:b w:val="1"/>
          <w:bCs w:val="1"/>
          <w:rtl/>
        </w:rPr>
        <w:t xml:space="preserve">
معجم الأدباء / إرشاد الأريب إلى معرفة الأديب،(دار الغرب الإسلامي - بيروت،1993،ط 0،ج 6،ص 2676)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2026-07-27T13:18:32+03:00</dcterms:created>
  <dcterms:modified xsi:type="dcterms:W3CDTF">2026-07-27T13:18:32+03:00</dcterms:modified>
</cp:coreProperties>
</file>

<file path=docProps/custom.xml><?xml version="1.0" encoding="utf-8"?>
<Properties xmlns="http://schemas.openxmlformats.org/officeDocument/2006/custom-properties" xmlns:vt="http://schemas.openxmlformats.org/officeDocument/2006/docPropsVTypes"/>
</file>