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أبو الحسن الوراق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أبو الحسن الوراق النحوي
</w:t>
      </w:r>
    </w:p>
    <w:p>
      <w:pPr/>
      <w:r>
        <w:rPr/>
        <w:t xml:space="preserve">محمد بن عبد الله أبو الحسن الوراق النحوي: مات سنة احدى وثمانين وثلاثمائة؛ كان في طبقة أبي طالب العبدي، وكان زوج بنت أبي سعيد السيرافي.</w:t>
      </w:r>
    </w:p>
    <w:p/>
    <w:p>
      <w:pPr/>
      <w:r>
        <w:rPr/>
        <w:t xml:space="preserve">وله شرح مختصر الجرمي الأكبر سماه «الفصول في نكت الأصول». شرح مختصر الجرمي الأصغر سماه «الهداية». كتاب العلل في النحو.</w:t>
      </w:r>
    </w:p>
    <w:p/>
    <w:p>
      <w:pPr/>
      <w:r>
        <w:rPr/>
        <w:t xml:space="preserve">(قال ياقوت): بلغني أن كتاب الفصول أملاه عليه أبو سعيد السيرافي فنسبه هو إلى نفسه.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2544)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2026-06-13T19:48:03+03:00</dcterms:created>
  <dcterms:modified xsi:type="dcterms:W3CDTF">2026-06-13T19:48:03+03:00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