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بن محمد الغوري
</w:t>
      </w:r>
    </w:p>
    <w:p>
      <w:pPr>
        <w:jc w:val="start"/>
        <w:bidi/>
      </w:pPr>
      <w:r>
        <w:rPr>
          <w:rFonts w:ascii="arial" w:hAnsi="arial" w:eastAsia="arial" w:cs="arial"/>
          <w:sz w:val="28"/>
          <w:szCs w:val="28"/>
          <w:b w:val="1"/>
          <w:bCs w:val="1"/>
          <w:rtl/>
        </w:rPr>
        <w:t xml:space="preserve">محمد بن جعفر بن محمد الغوري
</w:t>
      </w:r>
    </w:p>
    <w:p>
      <w:pPr/>
      <w:r>
        <w:rPr/>
        <w:t xml:space="preserve">محمد بن جعفر بن محمد الغوري  أبو سعيد: أحد أئمة اللغة المشهورين، والأعلام في علم هذا اللسان المذكورين، صنف «كتاب ديوان الأدب» في عشرة أجلد ضخمة، أخذ كتاب أبي إبراهيم إسحاق الفارابي المسمى بهذا الاسم وزاد في أبوابه، وأبرزه في أبهى أثوابه، فصار أولى به منه، لأنه هذبه وانتقاه وزاد فيه ما زينه وحلاه؛ لم أعرف شيئا من حاله فأذكره، إلا انه ذكر في أول كتابه بعد البسملة قال: محمد بن جعفر بن محمد المعروف جده بالغوري، ثم ذكر أنه هذب كتاب الفارابي، وختم الكلام بأن قال وأهديته- يعني الكتاب- إلى الدهقان الكبير أبي نصر منصور مولى أمير المؤمنين.</w:t>
      </w:r>
    </w:p>
    <w:p>
      <w:pPr>
        <w:jc w:val="start"/>
        <w:bidi/>
      </w:pPr>
      <w:r>
        <w:rPr>
          <w:sz w:val="24"/>
          <w:szCs w:val="24"/>
          <w:b w:val="1"/>
          <w:bCs w:val="1"/>
          <w:rtl/>
        </w:rPr>
        <w:t xml:space="preserve">
معجم الأدباء / إرشاد الأريب إلى معرفة الأديب،(دار الغرب الإسلامي - بيروت،1993،ط 0،ج 6،ص 2475)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2026-07-27T13:44:27+03:00</dcterms:created>
  <dcterms:modified xsi:type="dcterms:W3CDTF">2026-07-27T13:44:27+03:00</dcterms:modified>
</cp:coreProperties>
</file>

<file path=docProps/custom.xml><?xml version="1.0" encoding="utf-8"?>
<Properties xmlns="http://schemas.openxmlformats.org/officeDocument/2006/custom-properties" xmlns:vt="http://schemas.openxmlformats.org/officeDocument/2006/docPropsVTypes"/>
</file>