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حاتم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حاتم الواسطي
</w:t>
      </w:r>
    </w:p>
    <w:p>
      <w:pPr/>
      <w:r>
        <w:rPr/>
        <w:t xml:space="preserve">محمد بن جعفر بن حاتم الواسطي أبو جعفر غلام ثعلب: له شعر صالح، مات في سنة سبع وعشرين وثلاثمائة، ذكر ذلك كله أبو محمد عبد الله بن شيران في «تاريخه»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2026-06-10T07:57:26+03:00</dcterms:created>
  <dcterms:modified xsi:type="dcterms:W3CDTF">2026-06-10T07:57:26+03:00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