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المزني أبو الحسن وزير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المزني أبو الحسن وزير نوح
</w:t>
      </w:r>
    </w:p>
    <w:p>
      <w:pPr/>
      <w:r>
        <w:rPr/>
        <w:t xml:space="preserve">محمد بن أحمد المزني أبو الحسن وزير نوح بن منصور الساماني: أحد أصحاب البلاغة والرسائل، شاع ذكرها في الآفاق، وتناجت بحسنها الرفاق.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2026-07-27T11:28:02+03:00</dcterms:created>
  <dcterms:modified xsi:type="dcterms:W3CDTF">2026-07-27T11:28:02+03:00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