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فاتك أبو الوفاء الأمير
</w:t>
      </w:r>
    </w:p>
    <w:p>
      <w:pPr>
        <w:jc w:val="start"/>
        <w:bidi/>
      </w:pPr>
      <w:r>
        <w:rPr>
          <w:rFonts w:ascii="arial" w:hAnsi="arial" w:eastAsia="arial" w:cs="arial"/>
          <w:sz w:val="28"/>
          <w:szCs w:val="28"/>
          <w:b w:val="1"/>
          <w:bCs w:val="1"/>
          <w:rtl/>
        </w:rPr>
        <w:t xml:space="preserve">مبشر بن فاتك أبو الوفاء الأمير
</w:t>
      </w:r>
    </w:p>
    <w:p>
      <w:pPr/>
      <w:r>
        <w:rPr/>
        <w:t xml:space="preserve">مبشر بن فاتك أبو الوفاء الأمير أحد أدباء مصر العارفين بالأخبار والتواريخ المصنفين فيها، وكان في أيام الدوله المصريه في ايام الظاهر والمستنصر. وله من التصانيف. كتاب سيرة المستصر ثلاث مجلدات، وله تواليف في علوم الأوائل، وملك من الكتب ما لا يحصى عدده كثرة.</w:t>
      </w:r>
    </w:p>
    <w:p>
      <w:pPr>
        <w:jc w:val="start"/>
        <w:bidi/>
      </w:pPr>
      <w:r>
        <w:rPr>
          <w:sz w:val="24"/>
          <w:szCs w:val="24"/>
          <w:b w:val="1"/>
          <w:bCs w:val="1"/>
          <w:rtl/>
        </w:rPr>
        <w:t xml:space="preserve">
معجم الأدباء / إرشاد الأريب إلى معرفة الأديب،(دار الغرب الإسلامي - بيروت،1993،ط 0،ج 5،ص 2271)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2026-05-17T03:53:08+03:00</dcterms:created>
  <dcterms:modified xsi:type="dcterms:W3CDTF">2026-05-17T03:53:08+03:00</dcterms:modified>
</cp:coreProperties>
</file>

<file path=docProps/custom.xml><?xml version="1.0" encoding="utf-8"?>
<Properties xmlns="http://schemas.openxmlformats.org/officeDocument/2006/custom-properties" xmlns:vt="http://schemas.openxmlformats.org/officeDocument/2006/docPropsVTypes"/>
</file>