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بن سعيد بن الحمامي المؤدب أبو الفرج المؤدب
</w:t>
      </w:r>
    </w:p>
    <w:p>
      <w:pPr>
        <w:jc w:val="start"/>
        <w:bidi/>
      </w:pPr>
      <w:r>
        <w:rPr>
          <w:rFonts w:ascii="arial" w:hAnsi="arial" w:eastAsia="arial" w:cs="arial"/>
          <w:sz w:val="28"/>
          <w:szCs w:val="28"/>
          <w:b w:val="1"/>
          <w:bCs w:val="1"/>
          <w:rtl/>
        </w:rPr>
        <w:t xml:space="preserve">المبارك بن سعيد بن الحمامي المؤدب أبو الفرج المؤدب
</w:t>
      </w:r>
    </w:p>
    <w:p>
      <w:pPr/>
      <w:r>
        <w:rPr/>
        <w:t xml:space="preserve">المبارك بن سعيد بن الحمامي المؤدب أبو الفرج المؤدب كان يسكن قراح بني رزين من بغداد، وله به مكتب يعلم فيه الصبيان، وكان أديبا فاضلا وشيخا صالحا تخرج به خلق كثير، وكان محمود السيرة مشكورا عند الناس، وكان ذا هيبة </w:t>
      </w:r>
    </w:p>
    <w:p/>
    <w:p>
      <w:pPr/>
      <w:r>
        <w:rPr/>
        <w:t xml:space="preserve">على الصبيان، وكان أولاد الأكابر يقصدون مكتبه من جميع بغداد لما شاع من خيره وصلاحه، أدركت زمانه ورأيت مكتبه وكان مكتبا حفيلا مزدحما إلا أنني لم ألفه شيئا، وكان يكتب خطا حسنا معروفا عند الناس مرغوبا فيه. مات فيما بلغني في جمادى الآخر سنة ثمانين وخمسمائة، وكان له ابن على سيرته في الصلاح والدين والخير قام مقامه في مكتبه وخلفه بعده في مكتبه، وكان اسمه أيضا المبارك مات سنة ثمان وثمانين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5،ص 2259)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2026-05-17T03:54:38+03:00</dcterms:created>
  <dcterms:modified xsi:type="dcterms:W3CDTF">2026-05-17T03:54:38+03:00</dcterms:modified>
</cp:coreProperties>
</file>

<file path=docProps/custom.xml><?xml version="1.0" encoding="utf-8"?>
<Properties xmlns="http://schemas.openxmlformats.org/officeDocument/2006/custom-properties" xmlns:vt="http://schemas.openxmlformats.org/officeDocument/2006/docPropsVTypes"/>
</file>