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محمد بن رمضان أبو الجود النحوي العجلاني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محمد بن رمضان أبو الجود النحوي العجلاني
</w:t>
      </w:r>
    </w:p>
    <w:p>
      <w:pPr/>
      <w:r>
        <w:rPr/>
        <w:t xml:space="preserve">القاسم بن محمد بن رمضان أبو الجود النحوي العجلاني: كان في عصر أبي الفتح ابن جني وفي طبقته، وهو بصري. قال محمد بن إسحاق: وله من الكتب: كتاب المختصر للمتعلمين. كتاب المقصور والممدود. كتاب المذكر والمؤنث. كتاب الفرق.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5،ص 2230)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2026-05-17T04:53:57+03:00</dcterms:created>
  <dcterms:modified xsi:type="dcterms:W3CDTF">2026-05-17T04:53:57+03:00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