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إبراهيم بن عبد الله الكوفي أبو العباس
</w:t>
      </w:r>
    </w:p>
    <w:p>
      <w:pPr>
        <w:jc w:val="start"/>
        <w:bidi/>
      </w:pPr>
      <w:r>
        <w:rPr>
          <w:rFonts w:ascii="arial" w:hAnsi="arial" w:eastAsia="arial" w:cs="arial"/>
          <w:sz w:val="28"/>
          <w:szCs w:val="28"/>
          <w:b w:val="1"/>
          <w:bCs w:val="1"/>
          <w:rtl/>
        </w:rPr>
        <w:t xml:space="preserve">الفضل بن إبراهيم بن عبد الله الكوفي أبو العباس
</w:t>
      </w:r>
    </w:p>
    <w:p>
      <w:pPr/>
      <w:r>
        <w:rPr/>
        <w:t xml:space="preserve">الفضل بن إبراهيم بن عبد الله الكوفي أبو العباس النحوي المقرئ: أخذ القراءة عن أبي الحسن علي بن حمزة الكسائي، وقرأ الكسائي على عيسى بن عمر الهمداني عن حمزة الزيات، ولا أعرف من حاله أكثر من هذا، وله اختيار في أحرف يسيرة، وإنما ذكرته لأنه يعرف بالنحوي.</w:t>
      </w:r>
    </w:p>
    <w:p>
      <w:pPr>
        <w:jc w:val="start"/>
        <w:bidi/>
      </w:pPr>
      <w:r>
        <w:rPr>
          <w:sz w:val="24"/>
          <w:szCs w:val="24"/>
          <w:b w:val="1"/>
          <w:bCs w:val="1"/>
          <w:rtl/>
        </w:rPr>
        <w:t xml:space="preserve">
معجم الأدباء / إرشاد الأريب إلى معرفة الأديب،(دار الغرب الإسلامي - بيروت،1993،ط 0،ج 5،ص 2171)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2026-05-17T04:55:21+03:00</dcterms:created>
  <dcterms:modified xsi:type="dcterms:W3CDTF">2026-05-17T04:55:21+03:00</dcterms:modified>
</cp:coreProperties>
</file>

<file path=docProps/custom.xml><?xml version="1.0" encoding="utf-8"?>
<Properties xmlns="http://schemas.openxmlformats.org/officeDocument/2006/custom-properties" xmlns:vt="http://schemas.openxmlformats.org/officeDocument/2006/docPropsVTypes"/>
</file>