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علي أبو الحسن البرقي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علي أبو الحسن البرقي
</w:t>
      </w:r>
    </w:p>
    <w:p>
      <w:pPr/>
      <w:r>
        <w:rPr/>
        <w:t xml:space="preserve">علي بن علي أبو الحسن البرقي: قال الحافظ أبو الحسن علي بن الفضل المقدسي: في ربيع الأول سنة اثنتين وعشرين وخمسمائة مات علي بن علي أبو الحسن البرقي النحوي الشاعر، ولم يذكر 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1820)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2026-05-17T05:40:37+03:00</dcterms:created>
  <dcterms:modified xsi:type="dcterms:W3CDTF">2026-05-17T05:40:37+03:00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