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عبد الملك بن العباس القزويني
</w:t>
      </w:r>
    </w:p>
    <w:p>
      <w:pPr>
        <w:jc w:val="start"/>
        <w:bidi/>
      </w:pPr>
      <w:r>
        <w:rPr>
          <w:rFonts w:ascii="arial" w:hAnsi="arial" w:eastAsia="arial" w:cs="arial"/>
          <w:sz w:val="28"/>
          <w:szCs w:val="28"/>
          <w:b w:val="1"/>
          <w:bCs w:val="1"/>
          <w:rtl/>
        </w:rPr>
        <w:t xml:space="preserve">علي بن عبد الملك بن العباس القزويني
</w:t>
      </w:r>
    </w:p>
    <w:p>
      <w:pPr/>
      <w:r>
        <w:rPr/>
        <w:t xml:space="preserve">علي بن عبد الملك بن العباس القزويني  أبو طالب النحوي: كان أبوه أبو علي عبد الملك من أهل العلم ورواية الحديث وسمع أبو طالب جماعة منهم مهرويه</w:t>
      </w:r>
    </w:p>
    <w:p/>
    <w:p>
      <w:pPr/>
      <w:r>
        <w:rPr/>
        <w:t xml:space="preserve">وأبو الحسن علي بن إبراهيم القطان. قال الخليلي: وهو إمام في شأنه قرأنا عليه وأخذ عنه الخلق، ومات في آخر سنة ثمان وتسعين وثلاثمائة، وخلف أولادا صغارا اشتغلوا بما لا يعنيهم فقتلوا، وأخوه علي أبو الحسن سمع الحديث لكنه كان كاتبا فلم يسمع منه، وأبو علي ابنه سمع الحديث وقرأ الفقه ثم اشتغل بالكتابة فمات في الغربة، وقد انقطع نسله.</w:t>
      </w:r>
    </w:p>
    <w:p>
      <w:pPr>
        <w:jc w:val="start"/>
        <w:bidi/>
      </w:pPr>
      <w:r>
        <w:rPr>
          <w:sz w:val="24"/>
          <w:szCs w:val="24"/>
          <w:b w:val="1"/>
          <w:bCs w:val="1"/>
          <w:rtl/>
        </w:rPr>
        <w:t xml:space="preserve">
معجم الأدباء / إرشاد الأريب إلى معرفة الأديب،(دار الغرب الإسلامي - بيروت،1993،ط 0،ج 4،ص 1813)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2026-05-17T05:47:06+03:00</dcterms:created>
  <dcterms:modified xsi:type="dcterms:W3CDTF">2026-05-17T05:47:06+03:00</dcterms:modified>
</cp:coreProperties>
</file>

<file path=docProps/custom.xml><?xml version="1.0" encoding="utf-8"?>
<Properties xmlns="http://schemas.openxmlformats.org/officeDocument/2006/custom-properties" xmlns:vt="http://schemas.openxmlformats.org/officeDocument/2006/docPropsVTypes"/>
</file>