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عطاء ... الملط
</w:t>
      </w:r>
    </w:p>
    <w:p>
      <w:pPr>
        <w:jc w:val="start"/>
        <w:bidi/>
      </w:pPr>
      <w:r>
        <w:rPr>
          <w:rFonts w:ascii="arial" w:hAnsi="arial" w:eastAsia="arial" w:cs="arial"/>
          <w:sz w:val="28"/>
          <w:szCs w:val="28"/>
          <w:b w:val="1"/>
          <w:bCs w:val="1"/>
          <w:rtl/>
        </w:rPr>
        <w:t xml:space="preserve">عطاء ... الملط
</w:t>
      </w:r>
    </w:p>
    <w:p>
      <w:pPr/>
      <w:r>
        <w:rPr/>
        <w:t xml:space="preserve">عطاء ... الملط: قرأت بخط أبي منصور الأزهري في «كتاب نظم الجمان»، حدثنا أبو جعفر محمد بن الفرج الغساني قال حدثنا أحمد بن عيسى مؤدب ولد إسحاق بن إبراهيم قال: كان أستاذ الأصمعي وأبي عبيدة عطاء الملط، رجل من أهل البصرة، وكانوا يقعدون إليه ويتعلمون منه، فبلغه أن الأصمعي اتخذ حلقة واجتمعت إليه جماعة، فغاظه ذلك، فلما انصرف من حلقته استتبع أصحابه فقال: مروا بنا إلى ظاهر البصرة، فخرجنا حتى مررنا بشيخ معه أعنز يرعاهن، وعليه جبة صوف، فقال له: يا قريب فقال: لبيك قال: ما فعل الأصمعي ابنك؟ فقال: هو عندكم بالبصرة؛ فقال: هذا أبو الأصمعي، لا يقول غدا انه من بني هاشم.</w:t>
      </w:r>
    </w:p>
    <w:p>
      <w:pPr>
        <w:jc w:val="start"/>
        <w:bidi/>
      </w:pPr>
      <w:r>
        <w:rPr>
          <w:sz w:val="24"/>
          <w:szCs w:val="24"/>
          <w:b w:val="1"/>
          <w:bCs w:val="1"/>
          <w:rtl/>
        </w:rPr>
        <w:t xml:space="preserve">
معجم الأدباء / إرشاد الأريب إلى معرفة الأديب،(دار الغرب الإسلامي - بيروت،1993،ط 0،ج 4،ص 1622)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2026-05-17T06:35:30+03:00</dcterms:created>
  <dcterms:modified xsi:type="dcterms:W3CDTF">2026-05-17T06:35:30+03:00</dcterms:modified>
</cp:coreProperties>
</file>

<file path=docProps/custom.xml><?xml version="1.0" encoding="utf-8"?>
<Properties xmlns="http://schemas.openxmlformats.org/officeDocument/2006/custom-properties" xmlns:vt="http://schemas.openxmlformats.org/officeDocument/2006/docPropsVTypes"/>
</file>