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علي بن شاهمردان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علي بن شاهمردان
</w:t>
      </w:r>
    </w:p>
    <w:p>
      <w:pPr/>
      <w:r>
        <w:rPr/>
        <w:t xml:space="preserve">عبيد الله بن محمد بن علي بن شاهمردان أبو محمد: لا أعرف من حاله شيئا إلا أنني وجدت له كتابا في اللغة في مجلد سماه «حدائق الآداب»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2026-05-17T07:34:31+03:00</dcterms:created>
  <dcterms:modified xsi:type="dcterms:W3CDTF">2026-05-17T07:34:31+03:00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