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بن علي بن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بن علي بن زكريا
</w:t>
      </w:r>
    </w:p>
    <w:p>
      <w:pPr/>
      <w:r>
        <w:rPr/>
        <w:t xml:space="preserve">عبد الواحد بن محمد بن علي بن زكريا أبو القاسم: قال ياقوت: وقفت على كتاب شرح فيه أشعار أبي الطيب المتنبي فأجاده وكبره، وهو من أهل 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2026-05-17T07:34:12+03:00</dcterms:created>
  <dcterms:modified xsi:type="dcterms:W3CDTF">2026-05-17T07:34:12+03:00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