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العزيز البكري أبو عبيد الأندلسي
</w:t>
      </w:r>
    </w:p>
    <w:p>
      <w:pPr>
        <w:jc w:val="start"/>
        <w:bidi/>
      </w:pPr>
      <w:r>
        <w:rPr>
          <w:rFonts w:ascii="arial" w:hAnsi="arial" w:eastAsia="arial" w:cs="arial"/>
          <w:sz w:val="28"/>
          <w:szCs w:val="28"/>
          <w:b w:val="1"/>
          <w:bCs w:val="1"/>
          <w:rtl/>
        </w:rPr>
        <w:t xml:space="preserve">عبد الله بن عبد العزيز البكري أبو عبيد الأندلسي
</w:t>
      </w:r>
    </w:p>
    <w:p>
      <w:pPr/>
      <w:r>
        <w:rPr/>
        <w:t xml:space="preserve">عبد الله بن عبد العزيز البكري أبو عبيد الأندلسي: كان أميرا بساحل كورة لبلة، وصاحب جزيرة شلطيش، بلد صغير من قرى اشبيلية على البحر. وكان مقدما من مشيخة أولي البيوتات وأرباب النعم بالأندلس، فغلبه ابن عباد صاحب اشبيلية على سلطانه ببلده المذكور، فلاذ بقرطبة، ثم صار إلى محمد بن معن صاحب المرية، فاصطفاه لصحبته، وآثر مجالسته والأنس به، ووسع راتبه.</w:t>
      </w:r>
    </w:p>
    <w:p/>
    <w:p>
      <w:pPr/>
      <w:r>
        <w:rPr/>
        <w:t xml:space="preserve">قال ابن خاقان: رأيته وأنا غلام في مجلس ابن منظور وله شيبة يروق العيون إيماضها، ويفوق السواد بياضها، وقد بلغ سن ابن محلم، وهو يتكلم فيفوق كل</w:t>
      </w:r>
    </w:p>
    <w:p/>
    <w:p>
      <w:pPr/>
      <w:r>
        <w:rPr/>
        <w:t xml:space="preserve">متكلم. فجرى ذكر ابن مقلة وخطه، وأفيض في رفعه وحطه، فقال:</w:t>
      </w:r>
    </w:p>
    <w:p/>
    <w:p>
      <w:pPr>
        <w:jc w:val="center"/>
      </w:pPr>
      <w:r>
        <w:rPr>
          <w:color w:val="ff0000"/>
        </w:rPr>
        <w:t xml:space="preserve">خط ابن مقلة من أرعاه مقلته</w:t>
      </w:r>
      <w:r>
        <w:rPr>
          <w:color w:val="ff0000"/>
        </w:rPr>
        <w:t xml:space="preserve">      </w:t>
      </w:r>
      <w:r>
        <w:rPr>
          <w:color w:val="ff0000"/>
        </w:rPr>
        <w:t xml:space="preserve">ودت جوارحه لو أصبحت مقلا</w:t>
      </w:r>
    </w:p>
    <w:p/>
    <w:p>
      <w:pPr/>
      <w:r>
        <w:rPr/>
        <w:t xml:space="preserve">وكان ملوك الأندلس تتهادى مصنفاته تهادي المقل للكرى، والآذان للقرى .</w:t>
      </w:r>
    </w:p>
    <w:p/>
    <w:p>
      <w:pPr/>
      <w:r>
        <w:rPr/>
        <w:t xml:space="preserve">ومن شعره:</w:t>
      </w:r>
    </w:p>
    <w:p/>
    <w:p>
      <w:pPr>
        <w:jc w:val="center"/>
      </w:pPr>
      <w:r>
        <w:rPr>
          <w:color w:val="ff0000"/>
        </w:rPr>
        <w:t xml:space="preserve">أجد هوى لم يبل دهرا تجددا</w:t>
      </w:r>
      <w:r>
        <w:rPr>
          <w:color w:val="ff0000"/>
        </w:rPr>
        <w:t xml:space="preserve">      </w:t>
      </w:r>
      <w:r>
        <w:rPr>
          <w:color w:val="ff0000"/>
        </w:rPr>
        <w:t xml:space="preserve">ووجدا إذا ما أتهم الوجد أنجدا</w:t>
      </w:r>
    </w:p>
    <w:p/>
    <w:p>
      <w:pPr>
        <w:jc w:val="center"/>
      </w:pPr>
      <w:r>
        <w:rPr>
          <w:color w:val="ff0000"/>
        </w:rPr>
        <w:t xml:space="preserve">وما زال هذا الدهر يلحن في الورى</w:t>
      </w:r>
      <w:r>
        <w:rPr>
          <w:color w:val="ff0000"/>
        </w:rPr>
        <w:t xml:space="preserve">      </w:t>
      </w:r>
      <w:r>
        <w:rPr>
          <w:color w:val="ff0000"/>
        </w:rPr>
        <w:t xml:space="preserve">فيرفع مجرورا ويخفض مبتدا</w:t>
      </w:r>
    </w:p>
    <w:p/>
    <w:p>
      <w:pPr>
        <w:jc w:val="center"/>
      </w:pPr>
      <w:r>
        <w:rPr>
          <w:color w:val="ff0000"/>
        </w:rPr>
        <w:t xml:space="preserve">ومن لم يحط بالناس علما فإنني</w:t>
      </w:r>
      <w:r>
        <w:rPr>
          <w:color w:val="ff0000"/>
        </w:rPr>
        <w:t xml:space="preserve">      </w:t>
      </w:r>
      <w:r>
        <w:rPr>
          <w:color w:val="ff0000"/>
        </w:rPr>
        <w:t xml:space="preserve">بلوتهم شتى مسودا وسيدا</w:t>
      </w:r>
    </w:p>
    <w:p/>
    <w:p>
      <w:pPr/>
      <w:r>
        <w:rPr/>
        <w:t xml:space="preserve">وكان، رحمه الله، معاقرا للراح لا يصحو من خمارها، ولا يمحو رسم داره من مضمارها، ولا يريح إلا على تعاطيها، ولا يستريح إلا إلى معاطيها، وقد اتخذ إدمانها هجيراه، فلما دخل رمضان طالبته نفسه بها، وخاف واشيا يشي به، فقال يخاطب نديمين له:</w:t>
      </w:r>
    </w:p>
    <w:p/>
    <w:p>
      <w:pPr>
        <w:jc w:val="center"/>
      </w:pPr>
      <w:r>
        <w:rPr>
          <w:color w:val="ff0000"/>
        </w:rPr>
        <w:t xml:space="preserve">خليلي إني قد طربت إلى الكاس</w:t>
      </w:r>
      <w:r>
        <w:rPr>
          <w:color w:val="ff0000"/>
        </w:rPr>
        <w:t xml:space="preserve">      </w:t>
      </w:r>
      <w:r>
        <w:rPr>
          <w:color w:val="ff0000"/>
        </w:rPr>
        <w:t xml:space="preserve">وتقت إلى شم البنفسج والآس</w:t>
      </w:r>
    </w:p>
    <w:p/>
    <w:p>
      <w:pPr>
        <w:jc w:val="center"/>
      </w:pPr>
      <w:r>
        <w:rPr>
          <w:color w:val="ff0000"/>
        </w:rPr>
        <w:t xml:space="preserve">فقوما بنا نلهو ونستمع الغنا</w:t>
      </w:r>
      <w:r>
        <w:rPr>
          <w:color w:val="ff0000"/>
        </w:rPr>
        <w:t xml:space="preserve">      </w:t>
      </w:r>
      <w:r>
        <w:rPr>
          <w:color w:val="ff0000"/>
        </w:rPr>
        <w:t xml:space="preserve">ونسرق هذا اليوم سرا من الناس</w:t>
      </w:r>
    </w:p>
    <w:p/>
    <w:p>
      <w:pPr>
        <w:jc w:val="center"/>
      </w:pPr>
      <w:r>
        <w:rPr>
          <w:color w:val="ff0000"/>
        </w:rPr>
        <w:t xml:space="preserve">فإن فطنوا كنا نصارى ترهبوا</w:t>
      </w:r>
      <w:r>
        <w:rPr>
          <w:color w:val="ff0000"/>
        </w:rPr>
        <w:t xml:space="preserve">      </w:t>
      </w:r>
      <w:r>
        <w:rPr>
          <w:color w:val="ff0000"/>
        </w:rPr>
        <w:t xml:space="preserve">وإن غفلوا عدنا إليهم من الراس</w:t>
      </w:r>
    </w:p>
    <w:p/>
    <w:p>
      <w:pPr>
        <w:jc w:val="center"/>
      </w:pPr>
      <w:r>
        <w:rPr>
          <w:color w:val="ff0000"/>
        </w:rPr>
        <w:t xml:space="preserve">وليس علينا في التعلل ساعة</w:t>
      </w:r>
      <w:r>
        <w:rPr>
          <w:color w:val="ff0000"/>
        </w:rPr>
        <w:t xml:space="preserve">      </w:t>
      </w:r>
      <w:r>
        <w:rPr>
          <w:color w:val="ff0000"/>
        </w:rPr>
        <w:t xml:space="preserve">وإن وقعت في عقب شعبان من باس</w:t>
      </w:r>
    </w:p>
    <w:p/>
    <w:p>
      <w:pPr/>
      <w:r>
        <w:rPr/>
        <w:t xml:space="preserve">بيت:</w:t>
      </w:r>
    </w:p>
    <w:p/>
    <w:p>
      <w:pPr>
        <w:jc w:val="center"/>
      </w:pPr>
      <w:r>
        <w:rPr>
          <w:color w:val="ff0000"/>
        </w:rPr>
        <w:t xml:space="preserve">متى تخطئ الأيام في بأن أرى</w:t>
      </w:r>
      <w:r>
        <w:rPr>
          <w:color w:val="ff0000"/>
        </w:rPr>
        <w:t xml:space="preserve">      </w:t>
      </w:r>
      <w:r>
        <w:rPr>
          <w:color w:val="ff0000"/>
        </w:rPr>
        <w:t xml:space="preserve">بغيضا تنائي أو حبيبا تقرب</w:t>
      </w:r>
    </w:p>
    <w:p/>
    <w:p>
      <w:pPr/>
      <w:r>
        <w:rPr/>
        <w:t xml:space="preserve">فصل من كلامه يهنئ الوزير أبا بكر ابن زيدون بالوزارة: أسعد الله بوزارة سيدنا الدنيا والدين، وأجرى لها الطير الميامين، ووصل بها التأييد والتمكين، والحمد لله على أمل قد بلغه، وجذل قد سوغه، وضمان حققه، ورجاء صدقه، وله المنة في ظلام كان أعزه الله صبحه، ومستبهم غدا شرحه، وعطل نحر عاد حليه وضلال دهر صار هديه:</w:t>
      </w:r>
    </w:p>
    <w:p/>
    <w:p>
      <w:pPr>
        <w:jc w:val="center"/>
      </w:pPr>
      <w:r>
        <w:rPr>
          <w:color w:val="ff0000"/>
        </w:rPr>
        <w:t xml:space="preserve">فقد عمر الله الوزارة باسمه</w:t>
      </w:r>
      <w:r>
        <w:rPr>
          <w:color w:val="ff0000"/>
        </w:rPr>
        <w:t xml:space="preserve">      </w:t>
      </w:r>
      <w:r>
        <w:rPr>
          <w:color w:val="ff0000"/>
        </w:rPr>
        <w:t xml:space="preserve">ورد إليها أهلها بعد إقصار</w:t>
      </w:r>
    </w:p>
    <w:p/>
    <w:p>
      <w:pPr/>
      <w:r>
        <w:rPr/>
        <w:t xml:space="preserve">جمع كتابا في أعلام نبوة نبينا، عليه السلام، أخذه الناس عنه إلى غير ذلك من تواليفه.</w:t>
      </w:r>
    </w:p>
    <w:p/>
    <w:p>
      <w:pPr/>
      <w:r>
        <w:rPr/>
        <w:t xml:space="preserve">توفي في شوال سنة سبع وثمانين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4،ص 1534)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العزيز البكري أبو عبيد الوزير
</w:t>
      </w:r>
    </w:p>
    <w:p>
      <w:pPr/>
      <w:r>
        <w:rPr/>
        <w:t xml:space="preserve">عبد الله بن عبد العزيز البكري أبو عبيد الوزير </w:t>
      </w:r>
    </w:p>
    <w:p/>
    <w:p>
      <w:pPr/>
      <w:r>
        <w:rPr/>
        <w:t xml:space="preserve">هو عبد الله بن عبد العزيز بن محمد بن أيوب بن عمرو من أبناء الأمراء يكنى أبا عبيد الله ولى أبو زيد محمد بن أيوب ولبة وشلطيش وما بينهما من الثغر الغربي وأصلهم من لبلة</w:t>
      </w:r>
    </w:p>
    <w:p/>
    <w:p>
      <w:pPr/>
      <w:r>
        <w:rPr/>
        <w:t xml:space="preserve">وكان أيوب بن عمرو قد ولى خطة الرد بقرطبة وولى أيضا القضاء ببلده وسماه ابن حيان في الذين سمعوا من هشام المؤيد ما أمر بعقده للمنصور محمد بن أبي عامر مجدداً للألفة وسمى معه محمد بن عمرو وأخاه وتاريخ هذا العقد شهر صفر سنة سبع وثمانين وثلاثمائة وذكر أبو القاسم بن بشكوال أيوب بن عمرو المذكور في تاريخه</w:t>
      </w:r>
    </w:p>
    <w:p/>
    <w:p>
      <w:pPr/>
      <w:r>
        <w:rPr/>
        <w:t xml:space="preserve">قال ابن حيان لما تولى الوزير أبو الوليد بن جهور الإصلاح بين ابن الأفطس والمعتضد بعد امتداد شأوهما في الفتنة وسنى الله السلم بينهما في شهر ربيع الأول سنة ثلاث وأربعين يعني وأربعمائة اعتدى إثر ذلك المعتضد على جارية ابن يحيى أمير لبلة وأبي زيد البكري أمير شلطيش وولبة فأخرجهما عن سلطانهما الموروث وحصل له عملهما بلا كبير مؤونة وضمه إلى سائر عمله العريض وازداد بذلك المعتضد سلطانا وقوة وذلك أنه لما خلا وجهه من المظفر بن الأفطس فرغ لابن يحيى بلبلة وصمم في قصده بنفسه فنزل له عن لبلة وخرج عن البلد وانزعج إلى قرطبة مسلوب الإمارة لائذاً بكنف ابن جهور ساد الخلة ومأوى الطريد وكان من الغريب النادر أن شاركه المعتضد بقطعة من خيله وصلته إلى مأمنه بقرطبة</w:t>
      </w:r>
    </w:p>
    <w:p/>
    <w:p>
      <w:pPr/>
      <w:r>
        <w:rPr/>
        <w:t xml:space="preserve">ثم سقط إلينا النبأ بعد بامتداد يده إلى البكري بولبة وشلطيش وكان هذا الفتى وارث ذلك العمل لأبيه وكان أبوه من بيت الشرف والحسب والجاه والنعمة والاتصال القديم بسلطان الجماعة وكان له ولسلفه إلى إسماعيل بن عباد جد المعتضد وسائل وأذمة خلفاها في الأعقاب اغتر بها عبد العزيز البكري فبادر البعثة إلى المعتضد ساعة دخل لبلة يهنئه بما تهيأ له منها وذكره بالذمام الموصول بينهما واعترف بطاعته وعرض عليه التخلي عن ولبة وإقراره بشلطيش إن شاء فوقع ذلك من المعتضد موقع إرادة ورد الأمر إليه فيما يعزم عليه وأظهر الرغبة في لقائه وخرج نحوه يبغي ذلك فلم يطمئن عبد العزيز إلى لقائه وتحمل بسفنه جميع ماله إلى جزيرة شلطيش وتخلى للمعتضد عن ولبة فحازها حوزه للبلة وبسط الأمان لأهلها واستعمل عليها ثقة من رجاله ورسم له القطع بالبكري ومنع الناس طرا من الدخول إليه فتركه محصوراً وسط الماء إلى أن ألقى بيده من قرب ولم يعزب عنه الحزم فسأل المعتضد أن ينطلق انطلاق صاحبه فأمنه ولحق بقرطبة</w:t>
      </w:r>
    </w:p>
    <w:p/>
    <w:p>
      <w:pPr/>
      <w:r>
        <w:rPr/>
        <w:t xml:space="preserve">وبوشر منه رجل سري عاقل عفيف أديب يفوت صاحبه ابن يحيى خلالاً وخصالاً إلى زيادة عليه ببيت السرو والشرف وبابن له من الفتيان بذ الأقران جمالاً وبهاء وسرواً وأدباً ومعرفة يكنى أبا عبيد</w:t>
      </w:r>
    </w:p>
    <w:p/>
    <w:p>
      <w:pPr/>
      <w:r>
        <w:rPr/>
        <w:t xml:space="preserve">وتحدث الناس من حزم عبد العزيز يومئذٍ أنه لما احتل شلطيش علم أنه لا يقاوم عباداً فأخذ بالحزم أولا وتخلى له عنها بشروط وفى له بها فباع منه سفنه وأثقاله بعشرة آلاف مثقال واحتل قرطبة في كنف ابن جهور المأمون على الأموال والأنفس وصفت لعباد تلك البلاد لو أن شيئا يدوم صفاؤه والملك الباقي لله وحده</w:t>
      </w:r>
    </w:p>
    <w:p/>
    <w:p>
      <w:pPr/>
      <w:r>
        <w:rPr/>
        <w:t xml:space="preserve">وحكى غيره أن البكري في قصده قرطبة اجتاز بإقليم البصل وطلياطة وقد أعد المعتضد له النزل والضيافة هنالك ومذهبه القبض عليه وعلى نعمته فقدم إلى صاحب قرمونة محمد بن عبد الله البرزالي يعلمه باجتيازه عليه وبأنه لا يأمن غائلة عباد وسأله مشاركته وخفارته فعجل له قطعة من خيل مجردة لقيته بموضع اتفقا عليه ولم يلو البكري على موضع النزل وحث حمولته حتى لفيته خيل ابن عبد الله فوصل معها إلى قرمونة ثم توجه منها إلى قرطبة ونجا من حبائل المعتضد</w:t>
      </w:r>
    </w:p>
    <w:p/>
    <w:p>
      <w:pPr/>
      <w:r>
        <w:rPr/>
        <w:t xml:space="preserve">قال وكانت مدة البكرتيين بشلطيش وما إليها إحدى وأربعين سنة</w:t>
      </w:r>
    </w:p>
    <w:p/>
    <w:p>
      <w:pPr/>
      <w:r>
        <w:rPr/>
        <w:t xml:space="preserve">في أول هذا الخبر عن ابن حيان ذكر ابن يحيى وأبي زيد البكري، وأبو زيد إنما هو محمد بن أيوب والد عبد العزيز ولم يدرك المعتضد زمانه وأما عبد العزيز فكنيته أبو المصعب وكان جواداً ممدحاً وفيه يقول أبو علي إدريس بن اليماني من قصيدة فريدة وكان إدريس هذا مقدما في فحول شعراء الأندلس</w:t>
      </w:r>
    </w:p>
    <w:p/>
    <w:p>
      <w:pPr>
        <w:jc w:val="center"/>
      </w:pPr>
      <w:r>
        <w:rPr>
          <w:color w:val="ff0000"/>
        </w:rPr>
        <w:t xml:space="preserve">فدى للتي لم يثن لين فؤادها</w:t>
      </w:r>
      <w:r>
        <w:rPr>
          <w:color w:val="ff0000"/>
        </w:rPr>
        <w:t xml:space="preserve">      </w:t>
      </w:r>
      <w:r>
        <w:rPr>
          <w:color w:val="ff0000"/>
        </w:rPr>
        <w:t xml:space="preserve">على كبد جار الفراق فآدها</w:t>
      </w:r>
    </w:p>
    <w:p/>
    <w:p>
      <w:pPr>
        <w:jc w:val="center"/>
      </w:pPr>
      <w:r>
        <w:rPr>
          <w:color w:val="ff0000"/>
        </w:rPr>
        <w:t xml:space="preserve">من البيض ريا في رداء ذوائب</w:t>
      </w:r>
      <w:r>
        <w:rPr>
          <w:color w:val="ff0000"/>
        </w:rPr>
        <w:t xml:space="preserve">      </w:t>
      </w:r>
      <w:r>
        <w:rPr>
          <w:color w:val="ff0000"/>
        </w:rPr>
        <w:t xml:space="preserve">يباري سواد العين منها سوادها</w:t>
      </w:r>
    </w:p>
    <w:p/>
    <w:p>
      <w:pPr/>
      <w:r>
        <w:rPr/>
        <w:t xml:space="preserve">يقول فيها</w:t>
      </w:r>
    </w:p>
    <w:p/>
    <w:p>
      <w:pPr>
        <w:jc w:val="center"/>
      </w:pPr>
      <w:r>
        <w:rPr>
          <w:color w:val="ff0000"/>
        </w:rPr>
        <w:t xml:space="preserve">...... الروض........</w:t>
      </w:r>
      <w:r>
        <w:rPr>
          <w:color w:val="ff0000"/>
        </w:rPr>
        <w:t xml:space="preserve">      </w:t>
      </w:r>
      <w:r>
        <w:rPr>
          <w:color w:val="ff0000"/>
        </w:rPr>
        <w:t xml:space="preserve">سقاها الصبا السلسال حتى أنادها</w:t>
      </w:r>
    </w:p>
    <w:p/>
    <w:p>
      <w:pPr>
        <w:jc w:val="center"/>
      </w:pPr>
      <w:r>
        <w:rPr>
          <w:color w:val="ff0000"/>
        </w:rPr>
        <w:t xml:space="preserve">تقود بلا رفق خيول مدامعي</w:t>
      </w:r>
      <w:r>
        <w:rPr>
          <w:color w:val="ff0000"/>
        </w:rPr>
        <w:t xml:space="preserve">      </w:t>
      </w:r>
      <w:r>
        <w:rPr>
          <w:color w:val="ff0000"/>
        </w:rPr>
        <w:t xml:space="preserve">لتورد هيجاء الملام ورادها</w:t>
      </w:r>
    </w:p>
    <w:p/>
    <w:p>
      <w:pPr>
        <w:jc w:val="center"/>
      </w:pPr>
      <w:r>
        <w:rPr>
          <w:color w:val="ff0000"/>
        </w:rPr>
        <w:t xml:space="preserve">وما أنصفتها حين ضنت بجودها</w:t>
      </w:r>
      <w:r>
        <w:rPr>
          <w:color w:val="ff0000"/>
        </w:rPr>
        <w:t xml:space="preserve">      </w:t>
      </w:r>
      <w:r>
        <w:rPr>
          <w:color w:val="ff0000"/>
        </w:rPr>
        <w:t xml:space="preserve">عليها وحثت بالطراد جيادها</w:t>
      </w:r>
    </w:p>
    <w:p/>
    <w:p>
      <w:pPr>
        <w:jc w:val="center"/>
      </w:pPr>
      <w:r>
        <w:rPr>
          <w:color w:val="ff0000"/>
        </w:rPr>
        <w:t xml:space="preserve">أفدت غداة البين منها التماحة</w:t>
      </w:r>
      <w:r>
        <w:rPr>
          <w:color w:val="ff0000"/>
        </w:rPr>
        <w:t xml:space="preserve">      </w:t>
      </w:r>
      <w:r>
        <w:rPr>
          <w:color w:val="ff0000"/>
        </w:rPr>
        <w:t xml:space="preserve">شكرت صنيع البين بي إذ أفادها</w:t>
      </w:r>
    </w:p>
    <w:p/>
    <w:p>
      <w:pPr>
        <w:jc w:val="center"/>
      </w:pPr>
      <w:r>
        <w:rPr>
          <w:color w:val="ff0000"/>
        </w:rPr>
        <w:t xml:space="preserve">أعيدي سقي مثواك ألعس أشنب</w:t>
      </w:r>
      <w:r>
        <w:rPr>
          <w:color w:val="ff0000"/>
        </w:rPr>
        <w:t xml:space="preserve">      </w:t>
      </w:r>
      <w:r>
        <w:rPr>
          <w:color w:val="ff0000"/>
        </w:rPr>
        <w:t xml:space="preserve">إذا مرضت أرض الأحبة جادها</w:t>
      </w:r>
    </w:p>
    <w:p/>
    <w:p>
      <w:pPr>
        <w:jc w:val="center"/>
      </w:pPr>
      <w:r>
        <w:rPr>
          <w:color w:val="ff0000"/>
        </w:rPr>
        <w:t xml:space="preserve">يضوع بواديك الأغن أغانياً</w:t>
      </w:r>
      <w:r>
        <w:rPr>
          <w:color w:val="ff0000"/>
        </w:rPr>
        <w:t xml:space="preserve">      </w:t>
      </w:r>
      <w:r>
        <w:rPr>
          <w:color w:val="ff0000"/>
        </w:rPr>
        <w:t xml:space="preserve">متى ما يعدها لم تمل معادها</w:t>
      </w:r>
    </w:p>
    <w:p/>
    <w:p>
      <w:pPr>
        <w:jc w:val="center"/>
      </w:pPr>
      <w:r>
        <w:rPr>
          <w:color w:val="ff0000"/>
        </w:rPr>
        <w:t xml:space="preserve">إذا ما أجادت كفه حول روضة</w:t>
      </w:r>
      <w:r>
        <w:rPr>
          <w:color w:val="ff0000"/>
        </w:rPr>
        <w:t xml:space="preserve">      </w:t>
      </w:r>
      <w:r>
        <w:rPr>
          <w:color w:val="ff0000"/>
        </w:rPr>
        <w:t xml:space="preserve">حسبنا جدي عبد العزيز أجادها</w:t>
      </w:r>
    </w:p>
    <w:p/>
    <w:p>
      <w:pPr/>
      <w:r>
        <w:rPr/>
        <w:t xml:space="preserve">ثم تصرف في المديح تصرفه في النسيب وأحسن وأبدع</w:t>
      </w:r>
    </w:p>
    <w:p/>
    <w:p>
      <w:pPr/>
      <w:r>
        <w:rPr/>
        <w:t xml:space="preserve">وابن يحيى هو يحيى بن أحمد بن يحيى اليحصبي من أهل لبلة استولى عليها أحمد أبوه في بضع عشرة وأربعمائة وملكها نحوا من عشرين سنة إلى أن مات سنة ثلاث وثلاثين فوليها بعده</w:t>
      </w:r>
    </w:p>
    <w:p/>
    <w:p>
      <w:pPr/>
      <w:r>
        <w:rPr/>
        <w:t xml:space="preserve">وكان أبو عبيد البكري من مفاخر الأندلس وهو أحد الرؤساء الأعلام وتواليفه قلائد في أجياد الأيام ذكره ابن بشكوال في تاريخه وحكى أنه كان يمسك كتبه في سنباني الشرب وغيرها إكراما لها قال وجمع كتابا في إعلام نبوة نبينا صلى الله عليه وسلم أخذه الناس عنه وتوفي في شوال سنة تسع وثمانين وأربعمائة</w:t>
      </w:r>
    </w:p>
    <w:p/>
    <w:p>
      <w:pPr/>
      <w:r>
        <w:rPr/>
        <w:t xml:space="preserve">وحكى الفتح بن عبيد الله في ما وجد بخط ابن حيان على زعمه أن أبا عبيد صار إلى محمد بن معن صاحب المرية فاصطفاه لصحبته وآثر مجالسته والأنس به ورفع مرتبته ووفر طعمته ومن شعره يخاطب أبا الحسن إبراهيم ابن محمد بن يحيى المعروف بابن السقاء وزير أبي الوليد بن جهور بقرطبة وقد خرج رسولا إلى باديس بن حبوس بغرناطة أنشدها له ابن حيان في تاريخه الكبير ونقلتها من خط أبي الوليد بن الدباغ المحدث</w:t>
      </w:r>
    </w:p>
    <w:p/>
    <w:p>
      <w:pPr>
        <w:jc w:val="center"/>
      </w:pPr>
      <w:r>
        <w:rPr>
          <w:color w:val="ff0000"/>
        </w:rPr>
        <w:t xml:space="preserve">كذا في بروج السعد ينتقل البدر</w:t>
      </w:r>
      <w:r>
        <w:rPr>
          <w:color w:val="ff0000"/>
        </w:rPr>
        <w:t xml:space="preserve">      </w:t>
      </w:r>
      <w:r>
        <w:rPr>
          <w:color w:val="ff0000"/>
        </w:rPr>
        <w:t xml:space="preserve">وتحسن حيث احتل آثاره القطر</w:t>
      </w:r>
    </w:p>
    <w:p/>
    <w:p>
      <w:pPr>
        <w:jc w:val="center"/>
      </w:pPr>
      <w:r>
        <w:rPr>
          <w:color w:val="ff0000"/>
        </w:rPr>
        <w:t xml:space="preserve">وتقتسم الأرض الحظوظ فبقعة</w:t>
      </w:r>
      <w:r>
        <w:rPr>
          <w:color w:val="ff0000"/>
        </w:rPr>
        <w:t xml:space="preserve">      </w:t>
      </w:r>
      <w:r>
        <w:rPr>
          <w:color w:val="ff0000"/>
        </w:rPr>
        <w:t xml:space="preserve">لها وافر منها وأخرى لها نزر</w:t>
      </w:r>
    </w:p>
    <w:p/>
    <w:p>
      <w:pPr>
        <w:jc w:val="center"/>
      </w:pPr>
      <w:r>
        <w:rPr>
          <w:color w:val="ff0000"/>
        </w:rPr>
        <w:t xml:space="preserve">لذل مكان غاب عنه مملكي</w:t>
      </w:r>
      <w:r>
        <w:rPr>
          <w:color w:val="ff0000"/>
        </w:rPr>
        <w:t xml:space="preserve">      </w:t>
      </w:r>
      <w:r>
        <w:rPr>
          <w:color w:val="ff0000"/>
        </w:rPr>
        <w:t xml:space="preserve">وعز مكان حله ذلك البدر</w:t>
      </w:r>
    </w:p>
    <w:p/>
    <w:p>
      <w:pPr>
        <w:jc w:val="center"/>
      </w:pPr>
      <w:r>
        <w:rPr>
          <w:color w:val="ff0000"/>
        </w:rPr>
        <w:t xml:space="preserve">فلو نقلت أرض خطاها لأقبلت</w:t>
      </w:r>
      <w:r>
        <w:rPr>
          <w:color w:val="ff0000"/>
        </w:rPr>
        <w:t xml:space="preserve">      </w:t>
      </w:r>
      <w:r>
        <w:rPr>
          <w:color w:val="ff0000"/>
        </w:rPr>
        <w:t xml:space="preserve">تهنيه بغداد بقربك أو مصر</w:t>
      </w:r>
    </w:p>
    <w:p/>
    <w:p>
      <w:pPr/>
      <w:r>
        <w:rPr/>
        <w:t xml:space="preserve">وله في المعتمد محمد بن عباد عند إجازته البحر مستجيراً بيوسف بن تاشفين</w:t>
      </w:r>
    </w:p>
    <w:p/>
    <w:p>
      <w:pPr/>
      <w:r>
        <w:rPr/>
        <w:t xml:space="preserve">يهون علينا مركب الفلك أن يرى=محيي العلا لما نبا مركب الجد</w:t>
      </w:r>
    </w:p>
    <w:p/>
    <w:p>
      <w:pPr>
        <w:jc w:val="center"/>
      </w:pPr>
      <w:r>
        <w:rPr>
          <w:color w:val="ff0000"/>
        </w:rPr>
        <w:t xml:space="preserve">فجزت أجاج البحر تبغي زلاله</w:t>
      </w:r>
      <w:r>
        <w:rPr>
          <w:color w:val="ff0000"/>
        </w:rPr>
        <w:t xml:space="preserve">      </w:t>
      </w:r>
      <w:r>
        <w:rPr>
          <w:color w:val="ff0000"/>
        </w:rPr>
        <w:t xml:space="preserve">وذقت جني الأهوال تبغي جني الشهد</w:t>
      </w:r>
    </w:p>
    <w:p/>
    <w:p>
      <w:pPr>
        <w:jc w:val="center"/>
      </w:pPr>
      <w:r>
        <w:rPr>
          <w:color w:val="ff0000"/>
        </w:rPr>
        <w:t xml:space="preserve">يذكرنا ذاك العباب إذا طما</w:t>
      </w:r>
      <w:r>
        <w:rPr>
          <w:color w:val="ff0000"/>
        </w:rPr>
        <w:t xml:space="preserve">      </w:t>
      </w:r>
      <w:r>
        <w:rPr>
          <w:color w:val="ff0000"/>
        </w:rPr>
        <w:t xml:space="preserve">ندى كفك الهامي على القرب والبعد</w:t>
      </w:r>
    </w:p>
    <w:p/>
    <w:p>
      <w:pPr/>
      <w:r>
        <w:rPr/>
        <w:t xml:space="preserve">ومنها</w:t>
      </w:r>
    </w:p>
    <w:p/>
    <w:p>
      <w:pPr>
        <w:jc w:val="center"/>
      </w:pPr>
      <w:r>
        <w:rPr>
          <w:color w:val="ff0000"/>
        </w:rPr>
        <w:t xml:space="preserve">محمد يا ابن الأكرمين أرومة</w:t>
      </w:r>
      <w:r>
        <w:rPr>
          <w:color w:val="ff0000"/>
        </w:rPr>
        <w:t xml:space="preserve">      </w:t>
      </w:r>
      <w:r>
        <w:rPr>
          <w:color w:val="ff0000"/>
        </w:rPr>
        <w:t xml:space="preserve">ليهنك تشييد المكارم والمجد</w:t>
      </w:r>
    </w:p>
    <w:p/>
    <w:p>
      <w:pPr>
        <w:jc w:val="center"/>
      </w:pPr>
      <w:r>
        <w:rPr>
          <w:color w:val="ff0000"/>
        </w:rPr>
        <w:t xml:space="preserve">فلو خلد الإنسان بالمجد والتقى</w:t>
      </w:r>
      <w:r>
        <w:rPr>
          <w:color w:val="ff0000"/>
        </w:rPr>
        <w:t xml:space="preserve">      </w:t>
      </w:r>
      <w:r>
        <w:rPr>
          <w:color w:val="ff0000"/>
        </w:rPr>
        <w:t xml:space="preserve">وآلائه الحسنى لهنئت بالخلد</w:t>
      </w:r>
    </w:p>
    <w:p/>
    <w:p>
      <w:pPr/>
      <w:r>
        <w:rPr/>
        <w:t xml:space="preserve">وله</w:t>
      </w:r>
    </w:p>
    <w:p/>
    <w:p>
      <w:pPr>
        <w:jc w:val="center"/>
      </w:pPr>
      <w:r>
        <w:rPr>
          <w:color w:val="ff0000"/>
        </w:rPr>
        <w:t xml:space="preserve">أجد هوى لم يأل شوقاً تجدداً</w:t>
      </w:r>
      <w:r>
        <w:rPr>
          <w:color w:val="ff0000"/>
        </w:rPr>
        <w:t xml:space="preserve">      </w:t>
      </w:r>
      <w:r>
        <w:rPr>
          <w:color w:val="ff0000"/>
        </w:rPr>
        <w:t xml:space="preserve">ووجداً إذا ما أتهم الحب أنجدا</w:t>
      </w:r>
    </w:p>
    <w:p/>
    <w:p>
      <w:pPr>
        <w:jc w:val="center"/>
      </w:pPr>
      <w:r>
        <w:rPr>
          <w:color w:val="ff0000"/>
        </w:rPr>
        <w:t xml:space="preserve">وما زال هذا الدهر يلحن في الورى</w:t>
      </w:r>
      <w:r>
        <w:rPr>
          <w:color w:val="ff0000"/>
        </w:rPr>
        <w:t xml:space="preserve">      </w:t>
      </w:r>
      <w:r>
        <w:rPr>
          <w:color w:val="ff0000"/>
        </w:rPr>
        <w:t xml:space="preserve">فيرفع مجروراً ويخفض مبتدا</w:t>
      </w:r>
    </w:p>
    <w:p/>
    <w:p>
      <w:pPr>
        <w:jc w:val="center"/>
      </w:pPr>
      <w:r>
        <w:rPr>
          <w:color w:val="ff0000"/>
        </w:rPr>
        <w:t xml:space="preserve">ومن لم يحط بالناس علما فإنني</w:t>
      </w:r>
      <w:r>
        <w:rPr>
          <w:color w:val="ff0000"/>
        </w:rPr>
        <w:t xml:space="preserve">      </w:t>
      </w:r>
      <w:r>
        <w:rPr>
          <w:color w:val="ff0000"/>
        </w:rPr>
        <w:t xml:space="preserve">بلوتهم شتى مسوداً وسيداً</w:t>
      </w:r>
    </w:p>
    <w:p/>
    <w:p>
      <w:pPr/>
      <w:r>
        <w:rPr/>
        <w:t xml:space="preserve">وله وكان مولعا بالخمر منهمكا فيها</w:t>
      </w:r>
    </w:p>
    <w:p/>
    <w:p>
      <w:pPr>
        <w:jc w:val="center"/>
      </w:pPr>
      <w:r>
        <w:rPr>
          <w:color w:val="ff0000"/>
        </w:rPr>
        <w:t xml:space="preserve">خليلي إني قد طربت إلى الكاس</w:t>
      </w:r>
      <w:r>
        <w:rPr>
          <w:color w:val="ff0000"/>
        </w:rPr>
        <w:t xml:space="preserve">      </w:t>
      </w:r>
      <w:r>
        <w:rPr>
          <w:color w:val="ff0000"/>
        </w:rPr>
        <w:t xml:space="preserve">وتقت إلى شم البنفسج والآس</w:t>
      </w:r>
    </w:p>
    <w:p/>
    <w:p>
      <w:pPr>
        <w:jc w:val="center"/>
      </w:pPr>
      <w:r>
        <w:rPr>
          <w:color w:val="ff0000"/>
        </w:rPr>
        <w:t xml:space="preserve">فقوموا بنا نلهو ونستمع الغنا</w:t>
      </w:r>
      <w:r>
        <w:rPr>
          <w:color w:val="ff0000"/>
        </w:rPr>
        <w:t xml:space="preserve">      </w:t>
      </w:r>
      <w:r>
        <w:rPr>
          <w:color w:val="ff0000"/>
        </w:rPr>
        <w:t xml:space="preserve">ونسرق هذا اليوم سرا من الناس</w:t>
      </w:r>
    </w:p>
    <w:p/>
    <w:p>
      <w:pPr>
        <w:jc w:val="center"/>
      </w:pPr>
      <w:r>
        <w:rPr>
          <w:color w:val="ff0000"/>
        </w:rPr>
        <w:t xml:space="preserve">فليس علينا في التعلل ساعة</w:t>
      </w:r>
      <w:r>
        <w:rPr>
          <w:color w:val="ff0000"/>
        </w:rPr>
        <w:t xml:space="preserve">      </w:t>
      </w:r>
      <w:r>
        <w:rPr>
          <w:color w:val="ff0000"/>
        </w:rPr>
        <w:t xml:space="preserve">وإن وقعت في عقب شعبان من باس</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2026-05-17T07:41:41+03:00</dcterms:created>
  <dcterms:modified xsi:type="dcterms:W3CDTF">2026-05-17T07:41:41+03:00</dcterms:modified>
</cp:coreProperties>
</file>

<file path=docProps/custom.xml><?xml version="1.0" encoding="utf-8"?>
<Properties xmlns="http://schemas.openxmlformats.org/officeDocument/2006/custom-properties" xmlns:vt="http://schemas.openxmlformats.org/officeDocument/2006/docPropsVTypes"/>
</file>