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عامر المقري
</w:t>
      </w:r>
    </w:p>
    <w:p>
      <w:pPr>
        <w:jc w:val="start"/>
        <w:bidi/>
      </w:pPr>
      <w:r>
        <w:rPr>
          <w:rFonts w:ascii="arial" w:hAnsi="arial" w:eastAsia="arial" w:cs="arial"/>
          <w:sz w:val="28"/>
          <w:szCs w:val="28"/>
          <w:b w:val="1"/>
          <w:bCs w:val="1"/>
          <w:rtl/>
        </w:rPr>
        <w:t xml:space="preserve">عبد الله بن عامر المقري
</w:t>
      </w:r>
    </w:p>
    <w:p>
      <w:pPr/>
      <w:r>
        <w:rPr/>
        <w:t xml:space="preserve">عبد الله بن عامر المقري: يحصبي منسوب إلى يحصب: بن دهمان بن عامر بن حمير بن سبأ بن يشجب، ويقال يحصب بضم الصاد وكسرها. واختلف في كنيته، فقيل أبو نعيم. وهو أحد القراء السبعة. قيل إنه قرأ على عثمان بن عفان، رضي الله عنه، وقيل: إنه قرأ على أبي الدرداء. وقيل: على معاذ بن جبل.</w:t>
      </w:r>
    </w:p>
    <w:p/>
    <w:p>
      <w:pPr/>
      <w:r>
        <w:rPr/>
        <w:t xml:space="preserve">وقيل: إن قراءة أهل الشام موقوفة على ابن عامر اليحصبي. وقيل: قرأ على معاوية بن أبي سفيان، وروى الحديث عن عثمان وأبي الدرداء وزيد بن ثابت، وكان شيخا كبيرا، وكان إماما عالما حافظا قيما بالعلوم، وشهرته تغني عن وصفه. روى القرآن عن عبد الله بن ذكوان، وهشام بن عمار السلمي، والوليد بن عتبة الأشجعي وغيرهم. مات سنة ثماني عشرة ومائة وعمره تسع وتسعون سنة في أيام هشام بن عبد الملك، وهو من الطبقة الثانية من التابعين. وكان على بناء مسجد دمشق وكان رئيس المسجد لا يرى فيه بدعة إلا غيرها. وقيل: إنه كان راوية لعثمان بن عفان، رضي الله تعالى عنه.</w:t>
      </w:r>
    </w:p>
    <w:p>
      <w:pPr>
        <w:jc w:val="start"/>
        <w:bidi/>
      </w:pPr>
      <w:r>
        <w:rPr>
          <w:sz w:val="24"/>
          <w:szCs w:val="24"/>
          <w:b w:val="1"/>
          <w:bCs w:val="1"/>
          <w:rtl/>
        </w:rPr>
        <w:t xml:space="preserve">
معجم الأدباء / إرشاد الأريب إلى معرفة الأديب،(دار الغرب الإسلامي - بيروت،1993،ط 0،ج 4،ص 1532)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2026-05-17T07:32:42+03:00</dcterms:created>
  <dcterms:modified xsi:type="dcterms:W3CDTF">2026-05-17T07:32:42+03:00</dcterms:modified>
</cp:coreProperties>
</file>

<file path=docProps/custom.xml><?xml version="1.0" encoding="utf-8"?>
<Properties xmlns="http://schemas.openxmlformats.org/officeDocument/2006/custom-properties" xmlns:vt="http://schemas.openxmlformats.org/officeDocument/2006/docPropsVTypes"/>
</file>