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محمد بن كسنين أبو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محمد بن كسنين أبو العلاء
</w:t>
      </w:r>
    </w:p>
    <w:p>
      <w:pPr/>
      <w:r>
        <w:rPr/>
        <w:t xml:space="preserve">عامر بن محمد بن كسنين أبو العلاء رجل أديب عالم بالنحو واللغة وأخبار الناس. من شعره:</w:t>
      </w:r>
    </w:p>
    <w:p/>
    <w:p>
      <w:pPr>
        <w:jc w:val="center"/>
      </w:pPr>
      <w:r>
        <w:rPr>
          <w:color w:val="ff0000"/>
        </w:rPr>
        <w:t xml:space="preserve">وفتيان صدق صباح الوجوه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يجدون لشيء ألم</w:t>
      </w:r>
    </w:p>
    <w:p/>
    <w:p>
      <w:pPr>
        <w:jc w:val="center"/>
      </w:pPr>
      <w:r>
        <w:rPr>
          <w:color w:val="ff0000"/>
        </w:rPr>
        <w:t xml:space="preserve">ولا ينظرون لذي نعمة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نظر الناس عند النعم</w:t>
      </w:r>
    </w:p>
    <w:p/>
    <w:p>
      <w:pPr>
        <w:jc w:val="center"/>
      </w:pPr>
      <w:r>
        <w:rPr>
          <w:color w:val="ff0000"/>
        </w:rPr>
        <w:t xml:space="preserve">من آل المغيرة لا يشهدون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عند المجازر لحم الوضم</w:t>
      </w:r>
    </w:p>
    <w:p/>
    <w:p>
      <w:pPr>
        <w:jc w:val="center"/>
      </w:pPr>
      <w:r>
        <w:rPr>
          <w:color w:val="ff0000"/>
        </w:rPr>
        <w:t xml:space="preserve">فإما تريني عز يز الرقاد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طويل السهاد كثير السقم</w:t>
      </w:r>
    </w:p>
    <w:p/>
    <w:p>
      <w:pPr>
        <w:jc w:val="center"/>
      </w:pPr>
      <w:r>
        <w:rPr>
          <w:color w:val="ff0000"/>
        </w:rPr>
        <w:t xml:space="preserve">كثير التقلب فوق الفراش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إن أقل لساق قدم</w:t>
      </w:r>
    </w:p>
    <w:p/>
    <w:p>
      <w:pPr>
        <w:jc w:val="center"/>
      </w:pPr>
      <w:r>
        <w:rPr>
          <w:color w:val="ff0000"/>
        </w:rPr>
        <w:t xml:space="preserve">فذاك لفقدان أهل الوفاء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وأهل السماح وأهل الكرم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1480)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2026-05-17T08:31:13+03:00</dcterms:created>
  <dcterms:modified xsi:type="dcterms:W3CDTF">2026-05-17T08:31:13+03:00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