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محمد أبو داود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محمد أبو داود النحوي
</w:t>
      </w:r>
    </w:p>
    <w:p>
      <w:pPr/>
      <w:r>
        <w:rPr/>
        <w:t xml:space="preserve">سهل بن محمد أبو داود النحوي مؤدب سيف الدولة أبي الحسن علي بن حمدان: وله شعر حسن، وفضل ظاهر، منه:</w:t>
      </w:r>
    </w:p>
    <w:p/>
    <w:p>
      <w:pPr>
        <w:jc w:val="center"/>
      </w:pPr>
      <w:r>
        <w:rPr>
          <w:color w:val="ff0000"/>
        </w:rPr>
        <w:t xml:space="preserve">يا لائمي كف الملام عن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أضناه طول سقامه وشقائه</w:t>
      </w:r>
    </w:p>
    <w:p/>
    <w:p>
      <w:pPr>
        <w:jc w:val="center"/>
      </w:pPr>
      <w:r>
        <w:rPr>
          <w:color w:val="ff0000"/>
        </w:rPr>
        <w:t xml:space="preserve">إن كنت ناصحه فداو سقامه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وأعنه ملتمسا لأمر شفائه</w:t>
      </w:r>
    </w:p>
    <w:p/>
    <w:p>
      <w:pPr>
        <w:jc w:val="center"/>
      </w:pPr>
      <w:r>
        <w:rPr>
          <w:color w:val="ff0000"/>
        </w:rPr>
        <w:t xml:space="preserve">حتى يقال بأنك الخل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يرجى لشدة دهره ورخائه</w:t>
      </w:r>
    </w:p>
    <w:p/>
    <w:p>
      <w:pPr>
        <w:jc w:val="center"/>
      </w:pPr>
      <w:r>
        <w:rPr>
          <w:color w:val="ff0000"/>
        </w:rPr>
        <w:t xml:space="preserve">أو لا فدعه فما به يكفيه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طول الملام فلست من نصحائه</w:t>
      </w:r>
    </w:p>
    <w:p/>
    <w:p>
      <w:pPr>
        <w:jc w:val="center"/>
      </w:pPr>
      <w:r>
        <w:rPr>
          <w:color w:val="ff0000"/>
        </w:rPr>
        <w:t xml:space="preserve">نفسي الفداء لمن عصيت عواذلي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حبه لم أخش من رقبائه</w:t>
      </w:r>
    </w:p>
    <w:p/>
    <w:p>
      <w:pPr>
        <w:jc w:val="center"/>
      </w:pPr>
      <w:r>
        <w:rPr>
          <w:color w:val="ff0000"/>
        </w:rPr>
        <w:t xml:space="preserve">الشمس تطلع من أسرة وجهه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والبدر يطلع من خلال قبائه</w:t>
      </w:r>
    </w:p>
    <w:p/>
    <w:p>
      <w:pPr/>
      <w:r>
        <w:rPr/>
        <w:t xml:space="preserve">فاستحسن سيف الدولة هذه الأبيات وأمر المتنبي بإجازتها، فقال:</w:t>
      </w:r>
    </w:p>
    <w:p/>
    <w:p>
      <w:pPr/>
      <w:r>
        <w:rPr/>
        <w:t xml:space="preserve">عذل العواذل حول قلبي التائه </w:t>
      </w:r>
    </w:p>
    <w:p/>
    <w:p>
      <w:pPr/>
      <w:r>
        <w:rPr/>
        <w:t xml:space="preserve">له كتاب في المذكر والمؤنث 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2026-05-17T08:30:17+03:00</dcterms:created>
  <dcterms:modified xsi:type="dcterms:W3CDTF">2026-05-17T08:30:17+03:00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