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سلامة بن عبد الباقي بن سلامة
</w:t>
      </w:r>
    </w:p>
    <w:p>
      <w:pPr>
        <w:jc w:val="start"/>
        <w:bidi/>
      </w:pPr>
      <w:r>
        <w:rPr>
          <w:rFonts w:ascii="arial" w:hAnsi="arial" w:eastAsia="arial" w:cs="arial"/>
          <w:sz w:val="28"/>
          <w:szCs w:val="28"/>
          <w:b w:val="1"/>
          <w:bCs w:val="1"/>
          <w:rtl/>
        </w:rPr>
        <w:t xml:space="preserve">سلامة بن عبد الباقي بن سلامة
</w:t>
      </w:r>
    </w:p>
    <w:p>
      <w:pPr/>
      <w:r>
        <w:rPr/>
        <w:t xml:space="preserve">سلامة بن عبد الباقي بن سلامة أبو الخير الانباري المقرئ النحوي الضرير:</w:t>
      </w:r>
    </w:p>
    <w:p/>
    <w:p>
      <w:pPr/>
      <w:r>
        <w:rPr/>
        <w:t xml:space="preserve">كان عالما بالقراءات والعربية وفنون الأدب، قرأ على ابن طاوس المقرئ، وحدث عنه بجزء هلال الحفار عن طراد الزينبي عن هلال، ثم رحل إلى مصر وسكن بها وتصدر بجامع عمرو بن العاص يقرئ القرآن والنحو. وله مصنفات منها شرح على مقامات الحريري. ولد سنة ثلاث وخمسمائة ومات بمصر في ذي الحجة سنة تسعين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3،ص 1379)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2026-05-17T09:42:36+03:00</dcterms:created>
  <dcterms:modified xsi:type="dcterms:W3CDTF">2026-05-17T09:42:36+03:00</dcterms:modified>
</cp:coreProperties>
</file>

<file path=docProps/custom.xml><?xml version="1.0" encoding="utf-8"?>
<Properties xmlns="http://schemas.openxmlformats.org/officeDocument/2006/custom-properties" xmlns:vt="http://schemas.openxmlformats.org/officeDocument/2006/docPropsVTypes"/>
</file>